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9B" w:rsidRPr="004D0899" w:rsidRDefault="004D2F9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10.Особенности наблюдения ЦТ</w:t>
      </w:r>
    </w:p>
    <w:p w:rsidR="000B2884" w:rsidRPr="004D0899" w:rsidRDefault="000B28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0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Диагноз </w:t>
      </w:r>
      <w:proofErr w:type="spellStart"/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цирротического</w:t>
      </w:r>
      <w:proofErr w:type="spellEnd"/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туберкулеза легких основывается на выявлении у длительно болеющего туберкулезом легких обширных фиброзных изменений легочной ткани наряду с сохраняющими активность туберкулезными очагами; периодического </w:t>
      </w:r>
      <w:proofErr w:type="spellStart"/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бактериовыделения</w:t>
      </w:r>
      <w:proofErr w:type="spellEnd"/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 нарушения дыхания и кровообращения. Туберкулиновые пробы при этой форме</w:t>
      </w:r>
      <w:r w:rsidRPr="004D0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4D0899"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туберкулеза </w:t>
      </w:r>
      <w:r w:rsidRPr="004D0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имеют большого диагностического значения. Как правило, они положительные.</w:t>
      </w:r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детском возрасте </w:t>
      </w:r>
      <w:proofErr w:type="spellStart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цирротический</w:t>
      </w:r>
      <w:proofErr w:type="spellEnd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туберкулез обычно формируется при несвоевременном выявлении осложненного ателектазом первичного туберкулеза</w:t>
      </w:r>
      <w:proofErr w:type="gramStart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proofErr w:type="gramEnd"/>
      <w:r w:rsidR="004D0899" w:rsidRPr="004D08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коло 3 % всех летальных исходов от туберкулеза</w:t>
      </w:r>
    </w:p>
    <w:p w:rsidR="00E5372E" w:rsidRDefault="004342FE" w:rsidP="00434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Наблюдению в противотуберкулезном диспансере подлежат </w:t>
      </w:r>
      <w:r>
        <w:rPr>
          <w:rFonts w:ascii="Times New Roman" w:hAnsi="Times New Roman" w:cs="Times New Roman"/>
          <w:color w:val="000000"/>
          <w:sz w:val="28"/>
          <w:szCs w:val="28"/>
        </w:rPr>
        <w:t>больные</w:t>
      </w:r>
      <w:r w:rsidRPr="004D08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D0899">
        <w:rPr>
          <w:rFonts w:ascii="Times New Roman" w:hAnsi="Times New Roman" w:cs="Times New Roman"/>
          <w:color w:val="000000"/>
          <w:sz w:val="28"/>
          <w:szCs w:val="28"/>
        </w:rPr>
        <w:t>цирротическим</w:t>
      </w:r>
      <w:proofErr w:type="spellEnd"/>
      <w:r w:rsidRPr="004D0899">
        <w:rPr>
          <w:rFonts w:ascii="Times New Roman" w:hAnsi="Times New Roman" w:cs="Times New Roman"/>
          <w:color w:val="000000"/>
          <w:sz w:val="28"/>
          <w:szCs w:val="28"/>
        </w:rPr>
        <w:t xml:space="preserve"> туберкулезом легких </w:t>
      </w:r>
      <w:r w:rsidRPr="004D08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1—2-й группам  8-10 месяцев.</w:t>
      </w:r>
      <w:r w:rsidRPr="004D0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342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Лечебный и двигательный режим определяется состоянием больного; питание соответствует диете №11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0B2884" w:rsidRPr="004D0899">
        <w:rPr>
          <w:rFonts w:ascii="Times New Roman" w:hAnsi="Times New Roman" w:cs="Times New Roman"/>
          <w:color w:val="000000"/>
          <w:sz w:val="28"/>
          <w:szCs w:val="28"/>
        </w:rPr>
        <w:t>применение двух-трех противотуберкулез</w:t>
      </w:r>
      <w:r w:rsidR="00AE7D3B">
        <w:rPr>
          <w:rFonts w:ascii="Times New Roman" w:hAnsi="Times New Roman" w:cs="Times New Roman"/>
          <w:color w:val="000000"/>
          <w:sz w:val="28"/>
          <w:szCs w:val="28"/>
        </w:rPr>
        <w:t>ных средств</w:t>
      </w:r>
      <w:proofErr w:type="gramStart"/>
      <w:r w:rsidR="00AE7D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372E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="00E5372E">
        <w:rPr>
          <w:rFonts w:ascii="Times New Roman" w:hAnsi="Times New Roman" w:cs="Times New Roman"/>
          <w:color w:val="000000"/>
          <w:sz w:val="28"/>
          <w:szCs w:val="28"/>
        </w:rPr>
        <w:t xml:space="preserve"> Далее </w:t>
      </w:r>
      <w:r w:rsidR="00AE7D3B">
        <w:rPr>
          <w:rFonts w:ascii="Times New Roman" w:hAnsi="Times New Roman" w:cs="Times New Roman"/>
          <w:color w:val="000000"/>
          <w:sz w:val="28"/>
          <w:szCs w:val="28"/>
        </w:rPr>
        <w:t xml:space="preserve"> пациентов </w:t>
      </w:r>
      <w:r w:rsidR="00E5372E">
        <w:rPr>
          <w:rFonts w:ascii="Times New Roman" w:hAnsi="Times New Roman" w:cs="Times New Roman"/>
          <w:color w:val="000000"/>
          <w:sz w:val="28"/>
          <w:szCs w:val="28"/>
        </w:rPr>
        <w:t>переводят в зависимости от состояния в 3 или в 7 группу диспансерного учета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B2884" w:rsidRPr="004342FE" w:rsidRDefault="00E5372E" w:rsidP="004342F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лечения </w:t>
      </w:r>
      <w:r w:rsidR="00AE7D3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4342FE">
        <w:rPr>
          <w:rFonts w:ascii="Times New Roman" w:hAnsi="Times New Roman" w:cs="Times New Roman"/>
          <w:color w:val="000000"/>
          <w:sz w:val="28"/>
          <w:szCs w:val="28"/>
        </w:rPr>
        <w:t>спользуют н</w:t>
      </w:r>
      <w:r w:rsidR="000B2884" w:rsidRPr="004D0899">
        <w:rPr>
          <w:rFonts w:ascii="Times New Roman" w:hAnsi="Times New Roman" w:cs="Times New Roman"/>
          <w:color w:val="000000"/>
          <w:sz w:val="28"/>
          <w:szCs w:val="28"/>
        </w:rPr>
        <w:t>еспецифическую антибактериальную терапию в случае обострения неспецифического воспалительного процесса в легком</w:t>
      </w:r>
      <w:r w:rsidR="004342FE">
        <w:rPr>
          <w:rFonts w:ascii="Times New Roman" w:hAnsi="Times New Roman" w:cs="Times New Roman"/>
          <w:color w:val="000000"/>
          <w:sz w:val="28"/>
          <w:szCs w:val="28"/>
        </w:rPr>
        <w:t>. Так же включают п</w:t>
      </w:r>
      <w:r w:rsidR="000B2884" w:rsidRPr="004D0899">
        <w:rPr>
          <w:rFonts w:ascii="Times New Roman" w:hAnsi="Times New Roman" w:cs="Times New Roman"/>
          <w:color w:val="000000"/>
          <w:sz w:val="28"/>
          <w:szCs w:val="28"/>
        </w:rPr>
        <w:t>атогенетическую и симптоматическую терапию с использованием сердечных средств, витаминов, кислорода и др. С целью профилактики легочных кровотечений следует избегать физических и эмоциональных перегрузок, контролировать уровень АД.</w:t>
      </w:r>
    </w:p>
    <w:p w:rsidR="000B2884" w:rsidRPr="004D0899" w:rsidRDefault="000B2884" w:rsidP="000B2884">
      <w:pPr>
        <w:pStyle w:val="a3"/>
        <w:shd w:val="clear" w:color="auto" w:fill="FFFFFF"/>
        <w:rPr>
          <w:color w:val="000000"/>
          <w:sz w:val="28"/>
          <w:szCs w:val="28"/>
        </w:rPr>
      </w:pPr>
      <w:r w:rsidRPr="004D0899">
        <w:rPr>
          <w:color w:val="000000"/>
          <w:sz w:val="28"/>
          <w:szCs w:val="28"/>
        </w:rPr>
        <w:t>   Санаторно-курортное лечение проводят</w:t>
      </w:r>
      <w:r w:rsidR="00E5372E">
        <w:rPr>
          <w:color w:val="000000"/>
          <w:sz w:val="28"/>
          <w:szCs w:val="28"/>
        </w:rPr>
        <w:t xml:space="preserve"> сезонно предпочтительно 1-2 </w:t>
      </w:r>
      <w:r w:rsidR="004342FE">
        <w:rPr>
          <w:color w:val="000000"/>
          <w:sz w:val="28"/>
          <w:szCs w:val="28"/>
        </w:rPr>
        <w:t>раза в год</w:t>
      </w:r>
      <w:r w:rsidR="00E5372E">
        <w:rPr>
          <w:color w:val="000000"/>
          <w:sz w:val="28"/>
          <w:szCs w:val="28"/>
        </w:rPr>
        <w:t xml:space="preserve"> в момент обострения неспецифического воспаления,</w:t>
      </w:r>
      <w:r w:rsidR="004342FE">
        <w:rPr>
          <w:color w:val="000000"/>
          <w:sz w:val="28"/>
          <w:szCs w:val="28"/>
        </w:rPr>
        <w:t xml:space="preserve"> </w:t>
      </w:r>
      <w:r w:rsidRPr="004D0899">
        <w:rPr>
          <w:color w:val="000000"/>
          <w:sz w:val="28"/>
          <w:szCs w:val="28"/>
        </w:rPr>
        <w:t xml:space="preserve"> в местностях с теплым и сухим климатом — в степной зоне или на Южном берегу Крыма. Пребывание на высокогорных курортах противопоказано больным с односторонним </w:t>
      </w:r>
      <w:proofErr w:type="spellStart"/>
      <w:r w:rsidRPr="004D0899">
        <w:rPr>
          <w:color w:val="000000"/>
          <w:sz w:val="28"/>
          <w:szCs w:val="28"/>
        </w:rPr>
        <w:t>цирротическим</w:t>
      </w:r>
      <w:proofErr w:type="spellEnd"/>
      <w:r w:rsidRPr="004D0899">
        <w:rPr>
          <w:color w:val="000000"/>
          <w:sz w:val="28"/>
          <w:szCs w:val="28"/>
        </w:rPr>
        <w:t xml:space="preserve"> туберкулезом легких, </w:t>
      </w:r>
      <w:proofErr w:type="gramStart"/>
      <w:r w:rsidRPr="004D0899">
        <w:rPr>
          <w:color w:val="000000"/>
          <w:sz w:val="28"/>
          <w:szCs w:val="28"/>
        </w:rPr>
        <w:t>выраженными</w:t>
      </w:r>
      <w:proofErr w:type="gramEnd"/>
      <w:r w:rsidRPr="004D0899">
        <w:rPr>
          <w:color w:val="000000"/>
          <w:sz w:val="28"/>
          <w:szCs w:val="28"/>
        </w:rPr>
        <w:t xml:space="preserve"> </w:t>
      </w:r>
      <w:proofErr w:type="spellStart"/>
      <w:r w:rsidRPr="004D0899">
        <w:rPr>
          <w:color w:val="000000"/>
          <w:sz w:val="28"/>
          <w:szCs w:val="28"/>
        </w:rPr>
        <w:t>бронхоэктазами</w:t>
      </w:r>
      <w:proofErr w:type="spellEnd"/>
      <w:r w:rsidRPr="004D0899">
        <w:rPr>
          <w:color w:val="000000"/>
          <w:sz w:val="28"/>
          <w:szCs w:val="28"/>
        </w:rPr>
        <w:t xml:space="preserve">, склонностью к повторному кровохарканью и обострениям специфического и неспецифического воспалительного процесса при удовлетворительных показателях функционального состояния органов дыхания, кровообращения и почек показана операция — резекция пораженного участка легкого (доли, сегмента) или </w:t>
      </w:r>
      <w:proofErr w:type="spellStart"/>
      <w:r w:rsidRPr="004D0899">
        <w:rPr>
          <w:color w:val="000000"/>
          <w:sz w:val="28"/>
          <w:szCs w:val="28"/>
        </w:rPr>
        <w:t>пневмонэктомия</w:t>
      </w:r>
      <w:proofErr w:type="spellEnd"/>
      <w:r w:rsidRPr="004D0899">
        <w:rPr>
          <w:color w:val="000000"/>
          <w:sz w:val="28"/>
          <w:szCs w:val="28"/>
        </w:rPr>
        <w:t>.</w:t>
      </w:r>
    </w:p>
    <w:p w:rsidR="000B2884" w:rsidRPr="004D0899" w:rsidRDefault="000B2884" w:rsidP="000B2884">
      <w:pPr>
        <w:pStyle w:val="a3"/>
        <w:shd w:val="clear" w:color="auto" w:fill="FFFFFF"/>
        <w:rPr>
          <w:color w:val="000000"/>
          <w:sz w:val="28"/>
          <w:szCs w:val="28"/>
        </w:rPr>
      </w:pPr>
      <w:r w:rsidRPr="004D0899">
        <w:rPr>
          <w:color w:val="000000"/>
          <w:sz w:val="28"/>
          <w:szCs w:val="28"/>
        </w:rPr>
        <w:t xml:space="preserve">    Прогноз при </w:t>
      </w:r>
      <w:proofErr w:type="spellStart"/>
      <w:r w:rsidRPr="004D0899">
        <w:rPr>
          <w:color w:val="000000"/>
          <w:sz w:val="28"/>
          <w:szCs w:val="28"/>
        </w:rPr>
        <w:t>цирротическом</w:t>
      </w:r>
      <w:proofErr w:type="spellEnd"/>
      <w:r w:rsidRPr="004D0899">
        <w:rPr>
          <w:color w:val="000000"/>
          <w:sz w:val="28"/>
          <w:szCs w:val="28"/>
        </w:rPr>
        <w:t xml:space="preserve"> туберкулезе легких неблагоприятный. Причиной смерти являются легочное кровотечение, амилоидно-липоидный нефроз, хроническая легочно-сердечная недостаточность.</w:t>
      </w:r>
    </w:p>
    <w:p w:rsidR="000B2884" w:rsidRPr="00AE7D3B" w:rsidRDefault="00AE7D3B" w:rsidP="00AE7D3B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sectPr w:rsidR="000B2884" w:rsidRPr="00AE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D2F9B"/>
    <w:rsid w:val="000B2884"/>
    <w:rsid w:val="004342FE"/>
    <w:rsid w:val="004D0899"/>
    <w:rsid w:val="004D2F9B"/>
    <w:rsid w:val="00862DA5"/>
    <w:rsid w:val="00AE7D3B"/>
    <w:rsid w:val="00E5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2884"/>
  </w:style>
  <w:style w:type="paragraph" w:styleId="a3">
    <w:name w:val="Normal (Web)"/>
    <w:basedOn w:val="a"/>
    <w:uiPriority w:val="99"/>
    <w:unhideWhenUsed/>
    <w:rsid w:val="000B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2016-05-28T18:02:00Z</dcterms:created>
  <dcterms:modified xsi:type="dcterms:W3CDTF">2016-05-29T08:12:00Z</dcterms:modified>
</cp:coreProperties>
</file>