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DB" w:rsidRDefault="00A85706">
      <w:pPr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10</w:t>
      </w:r>
      <w:r w:rsidR="002B4408">
        <w:rPr>
          <w:rFonts w:ascii="Verdana" w:hAnsi="Verdana"/>
          <w:color w:val="333333"/>
          <w:sz w:val="18"/>
          <w:szCs w:val="18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 xml:space="preserve">Симптом «матового стека» . </w:t>
      </w:r>
    </w:p>
    <w:p w:rsidR="00A85706" w:rsidRDefault="00A85706">
      <w:pPr>
        <w:rPr>
          <w:rFonts w:ascii="Verdana" w:hAnsi="Verdana"/>
          <w:color w:val="333333"/>
          <w:sz w:val="18"/>
          <w:szCs w:val="18"/>
        </w:rPr>
      </w:pPr>
    </w:p>
    <w:p w:rsidR="002B4408" w:rsidRDefault="00A85706">
      <w:pPr>
        <w:rPr>
          <w:rStyle w:val="w"/>
        </w:rPr>
      </w:pPr>
      <w:r w:rsidRPr="00A85706">
        <w:rPr>
          <w:rStyle w:val="w"/>
          <w:rFonts w:ascii="Helvetica" w:hAnsi="Helvetica" w:cs="Helvetica"/>
          <w:bCs/>
          <w:color w:val="000000"/>
          <w:sz w:val="21"/>
          <w:szCs w:val="21"/>
        </w:rPr>
        <w:t>Симптом</w:t>
      </w:r>
      <w:r w:rsidRPr="00A85706">
        <w:rPr>
          <w:rFonts w:ascii="Helvetica" w:hAnsi="Helvetica" w:cs="Helvetica"/>
          <w:bCs/>
          <w:color w:val="000000"/>
          <w:sz w:val="21"/>
          <w:szCs w:val="21"/>
        </w:rPr>
        <w:t xml:space="preserve"> «</w:t>
      </w:r>
      <w:r w:rsidRPr="00A85706">
        <w:rPr>
          <w:rStyle w:val="w"/>
          <w:rFonts w:ascii="Helvetica" w:hAnsi="Helvetica" w:cs="Helvetica"/>
          <w:bCs/>
          <w:color w:val="000000"/>
          <w:sz w:val="21"/>
          <w:szCs w:val="21"/>
        </w:rPr>
        <w:t>матового</w:t>
      </w:r>
      <w:r w:rsidRPr="00A85706">
        <w:rPr>
          <w:rFonts w:ascii="Helvetica" w:hAnsi="Helvetica" w:cs="Helvetica"/>
          <w:bCs/>
          <w:color w:val="000000"/>
          <w:sz w:val="21"/>
          <w:szCs w:val="21"/>
        </w:rPr>
        <w:t xml:space="preserve"> </w:t>
      </w:r>
      <w:r w:rsidRPr="00A85706">
        <w:rPr>
          <w:rStyle w:val="w"/>
          <w:rFonts w:ascii="Helvetica" w:hAnsi="Helvetica" w:cs="Helvetica"/>
          <w:bCs/>
          <w:color w:val="000000"/>
          <w:sz w:val="21"/>
          <w:szCs w:val="21"/>
        </w:rPr>
        <w:t>стекла</w:t>
      </w:r>
      <w:r w:rsidRPr="00A85706">
        <w:rPr>
          <w:rFonts w:ascii="Helvetica" w:hAnsi="Helvetica" w:cs="Helvetica"/>
          <w:bCs/>
          <w:color w:val="000000"/>
          <w:sz w:val="21"/>
          <w:szCs w:val="21"/>
        </w:rPr>
        <w:t>»</w:t>
      </w:r>
      <w:r>
        <w:rPr>
          <w:rFonts w:ascii="Helvetica" w:hAnsi="Helvetica" w:cs="Helvetica"/>
          <w:color w:val="000000"/>
          <w:sz w:val="21"/>
          <w:szCs w:val="21"/>
        </w:rPr>
        <w:t xml:space="preserve"> —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неспецифический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радиологический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симптом</w:t>
      </w:r>
      <w:r w:rsidRPr="00A85706">
        <w:rPr>
          <w:rStyle w:val="w"/>
        </w:rPr>
        <w:t xml:space="preserve">,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отражающий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различные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патологические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изменения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лёгочной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ткани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уровне</w:t>
      </w:r>
      <w:r w:rsidRPr="00A85706">
        <w:rPr>
          <w:rStyle w:val="w"/>
        </w:rPr>
        <w:t xml:space="preserve"> </w:t>
      </w:r>
      <w:hyperlink r:id="rId4" w:history="1">
        <w:r w:rsidRPr="00A85706">
          <w:rPr>
            <w:rStyle w:val="w"/>
            <w:rFonts w:ascii="Helvetica" w:hAnsi="Helvetica" w:cs="Helvetica"/>
            <w:color w:val="000000"/>
            <w:sz w:val="21"/>
            <w:szCs w:val="21"/>
          </w:rPr>
          <w:t>альвеол</w:t>
        </w:r>
      </w:hyperlink>
      <w:r w:rsidRPr="00A85706">
        <w:rPr>
          <w:rStyle w:val="w"/>
        </w:rPr>
        <w:t xml:space="preserve">.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Визуализируется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</w:t>
      </w:r>
      <w:r w:rsidRPr="00A85706">
        <w:rPr>
          <w:rStyle w:val="w"/>
        </w:rPr>
        <w:t xml:space="preserve"> </w:t>
      </w:r>
      <w:hyperlink r:id="rId5" w:history="1">
        <w:r w:rsidRPr="00A85706">
          <w:rPr>
            <w:rStyle w:val="w"/>
            <w:rFonts w:ascii="Helvetica" w:hAnsi="Helvetica" w:cs="Helvetica"/>
            <w:color w:val="000000"/>
            <w:sz w:val="21"/>
            <w:szCs w:val="21"/>
          </w:rPr>
          <w:t>компьютерной</w:t>
        </w:r>
        <w:r w:rsidRPr="00A85706">
          <w:rPr>
            <w:rStyle w:val="w"/>
            <w:color w:val="000000"/>
          </w:rPr>
          <w:t xml:space="preserve"> </w:t>
        </w:r>
        <w:r w:rsidRPr="00A85706">
          <w:rPr>
            <w:rStyle w:val="w"/>
            <w:rFonts w:ascii="Helvetica" w:hAnsi="Helvetica" w:cs="Helvetica"/>
            <w:color w:val="000000"/>
            <w:sz w:val="21"/>
            <w:szCs w:val="21"/>
          </w:rPr>
          <w:t>томографии</w:t>
        </w:r>
      </w:hyperlink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как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туманное</w:t>
      </w:r>
      <w:r w:rsidRPr="00A85706">
        <w:rPr>
          <w:rStyle w:val="w"/>
        </w:rPr>
        <w:t xml:space="preserve">,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матовое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снижение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прозрачности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лёгочной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ткани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дифференцируемым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рисунком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сосудов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бронхов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этом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фоне</w:t>
      </w:r>
      <w:r w:rsidRPr="00A85706">
        <w:rPr>
          <w:rStyle w:val="w"/>
        </w:rPr>
        <w:t xml:space="preserve">.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Данный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симптом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может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быть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обусловлен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частичным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снижением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воздушности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лёгочных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альвеол</w:t>
      </w:r>
      <w:r w:rsidRPr="00A85706">
        <w:rPr>
          <w:rStyle w:val="w"/>
        </w:rPr>
        <w:t xml:space="preserve"> (</w:t>
      </w:r>
      <w:proofErr w:type="spellStart"/>
      <w:r w:rsidRPr="00A85706">
        <w:rPr>
          <w:rStyle w:val="w"/>
        </w:rPr>
        <w:fldChar w:fldCharType="begin"/>
      </w:r>
      <w:r w:rsidRPr="00A85706">
        <w:rPr>
          <w:rStyle w:val="w"/>
        </w:rPr>
        <w:instrText xml:space="preserve"> HYPERLINK "http://dic.academic.ru/dic.nsf/ruwiki/260104" </w:instrText>
      </w:r>
      <w:r w:rsidRPr="00A85706">
        <w:rPr>
          <w:rStyle w:val="w"/>
        </w:rPr>
        <w:fldChar w:fldCharType="separate"/>
      </w:r>
      <w:r w:rsidRPr="00A85706">
        <w:rPr>
          <w:rStyle w:val="w"/>
          <w:rFonts w:ascii="Helvetica" w:hAnsi="Helvetica" w:cs="Helvetica"/>
          <w:color w:val="000000"/>
          <w:sz w:val="21"/>
          <w:szCs w:val="21"/>
        </w:rPr>
        <w:t>транссудативной</w:t>
      </w:r>
      <w:proofErr w:type="spellEnd"/>
      <w:r w:rsidRPr="00A85706">
        <w:rPr>
          <w:rStyle w:val="w"/>
        </w:rPr>
        <w:fldChar w:fldCharType="end"/>
      </w:r>
      <w:r w:rsidRPr="00A85706">
        <w:rPr>
          <w:rStyle w:val="w"/>
        </w:rPr>
        <w:t xml:space="preserve">, </w:t>
      </w:r>
      <w:hyperlink r:id="rId6" w:history="1">
        <w:r w:rsidRPr="00A85706">
          <w:rPr>
            <w:rStyle w:val="w"/>
            <w:rFonts w:ascii="Helvetica" w:hAnsi="Helvetica" w:cs="Helvetica"/>
            <w:color w:val="000000"/>
            <w:sz w:val="21"/>
            <w:szCs w:val="21"/>
          </w:rPr>
          <w:t>экссудативной</w:t>
        </w:r>
      </w:hyperlink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или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иной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природы</w:t>
      </w:r>
      <w:r w:rsidRPr="00A85706">
        <w:rPr>
          <w:rStyle w:val="w"/>
        </w:rPr>
        <w:t xml:space="preserve">),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их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частичным</w:t>
      </w:r>
      <w:r w:rsidRPr="00A85706">
        <w:rPr>
          <w:rStyle w:val="w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</w:rPr>
        <w:t>спадением</w:t>
      </w:r>
      <w:proofErr w:type="spellEnd"/>
      <w:r w:rsidRPr="00A85706">
        <w:rPr>
          <w:rStyle w:val="w"/>
        </w:rPr>
        <w:t xml:space="preserve"> (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</w:rPr>
        <w:t>гиповентиляцией</w:t>
      </w:r>
      <w:proofErr w:type="spellEnd"/>
      <w:r w:rsidRPr="00A85706">
        <w:rPr>
          <w:rStyle w:val="w"/>
        </w:rPr>
        <w:t xml:space="preserve">)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или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утолщением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их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стенок</w:t>
      </w:r>
      <w:r w:rsidRPr="00A85706">
        <w:rPr>
          <w:rStyle w:val="w"/>
        </w:rPr>
        <w:t xml:space="preserve">. </w:t>
      </w:r>
    </w:p>
    <w:p w:rsidR="002B4408" w:rsidRDefault="002B4408">
      <w:pPr>
        <w:rPr>
          <w:rStyle w:val="w"/>
        </w:rPr>
      </w:pPr>
    </w:p>
    <w:p w:rsidR="002B4408" w:rsidRDefault="00A85706">
      <w:pPr>
        <w:rPr>
          <w:rStyle w:val="w"/>
        </w:rPr>
      </w:pPr>
      <w:r>
        <w:rPr>
          <w:rStyle w:val="w"/>
          <w:rFonts w:ascii="Helvetica" w:hAnsi="Helvetica" w:cs="Helvetica"/>
          <w:color w:val="000000"/>
          <w:sz w:val="21"/>
          <w:szCs w:val="21"/>
        </w:rPr>
        <w:t>В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связи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известной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субъективностью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оценки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наличия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симптома</w:t>
      </w:r>
      <w:r w:rsidRPr="00A85706">
        <w:rPr>
          <w:rStyle w:val="w"/>
        </w:rPr>
        <w:t xml:space="preserve"> «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матового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стекла</w:t>
      </w:r>
      <w:r w:rsidRPr="00A85706">
        <w:rPr>
          <w:rStyle w:val="w"/>
        </w:rPr>
        <w:t xml:space="preserve">»,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следует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учитывать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параметры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сканирования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визуализации</w:t>
      </w:r>
      <w:r w:rsidRPr="00A85706">
        <w:rPr>
          <w:rStyle w:val="w"/>
        </w:rPr>
        <w:t xml:space="preserve">; </w:t>
      </w:r>
    </w:p>
    <w:p w:rsidR="00A85706" w:rsidRDefault="002B4408">
      <w:pPr>
        <w:rPr>
          <w:rStyle w:val="w"/>
        </w:rPr>
      </w:pPr>
      <w:r w:rsidRPr="002B4408">
        <w:rPr>
          <w:rStyle w:val="w"/>
          <w:rFonts w:ascii="Helvetica" w:hAnsi="Helvetica" w:cs="Helvetica"/>
          <w:color w:val="000000"/>
          <w:sz w:val="21"/>
          <w:szCs w:val="21"/>
        </w:rPr>
        <w:t xml:space="preserve">Симптом матового стекла можно оценивать только по тонким </w:t>
      </w:r>
      <w:proofErr w:type="spellStart"/>
      <w:r w:rsidRPr="002B4408">
        <w:rPr>
          <w:rStyle w:val="w"/>
          <w:rFonts w:ascii="Helvetica" w:hAnsi="Helvetica" w:cs="Helvetica"/>
          <w:color w:val="000000"/>
          <w:sz w:val="21"/>
          <w:szCs w:val="21"/>
        </w:rPr>
        <w:t>томографическим</w:t>
      </w:r>
      <w:proofErr w:type="spellEnd"/>
      <w:r w:rsidRPr="002B4408">
        <w:rPr>
          <w:rStyle w:val="w"/>
          <w:rFonts w:ascii="Helvetica" w:hAnsi="Helvetica" w:cs="Helvetica"/>
          <w:color w:val="000000"/>
          <w:sz w:val="21"/>
          <w:szCs w:val="21"/>
        </w:rPr>
        <w:t xml:space="preserve"> срезам, выполненных на высоте глубокого задержанного вдоха</w:t>
      </w:r>
      <w:proofErr w:type="gramStart"/>
      <w:r>
        <w:rPr>
          <w:rStyle w:val="w"/>
          <w:rFonts w:ascii="Helvetica" w:hAnsi="Helvetica" w:cs="Helvetica"/>
          <w:color w:val="000000"/>
          <w:sz w:val="21"/>
          <w:szCs w:val="21"/>
        </w:rPr>
        <w:t xml:space="preserve"> </w:t>
      </w:r>
      <w:r w:rsidRPr="002B4408">
        <w:rPr>
          <w:rStyle w:val="w"/>
          <w:rFonts w:ascii="Helvetica" w:hAnsi="Helvetica" w:cs="Helvetica"/>
          <w:color w:val="000000"/>
          <w:sz w:val="21"/>
          <w:szCs w:val="21"/>
        </w:rPr>
        <w:t>.</w:t>
      </w:r>
      <w:proofErr w:type="gramEnd"/>
      <w:r w:rsidR="00A85706" w:rsidRPr="00A85706">
        <w:rPr>
          <w:rStyle w:val="w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</w:rPr>
        <w:t>С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лишком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узкое</w:t>
      </w:r>
      <w:r w:rsidR="00A85706" w:rsidRPr="00A85706">
        <w:rPr>
          <w:rStyle w:val="w"/>
        </w:rPr>
        <w:t xml:space="preserve"> </w:t>
      </w:r>
      <w:hyperlink r:id="rId7" w:history="1">
        <w:r w:rsidR="00A85706" w:rsidRPr="00A85706">
          <w:rPr>
            <w:rStyle w:val="w"/>
            <w:rFonts w:ascii="Helvetica" w:hAnsi="Helvetica" w:cs="Helvetica"/>
            <w:color w:val="000000"/>
            <w:sz w:val="21"/>
            <w:szCs w:val="21"/>
          </w:rPr>
          <w:t>лёгочное</w:t>
        </w:r>
        <w:r w:rsidR="00A85706" w:rsidRPr="00A85706">
          <w:rPr>
            <w:rStyle w:val="w"/>
            <w:color w:val="000000"/>
          </w:rPr>
          <w:t xml:space="preserve"> </w:t>
        </w:r>
        <w:r w:rsidR="00A85706" w:rsidRPr="00A85706">
          <w:rPr>
            <w:rStyle w:val="w"/>
            <w:rFonts w:ascii="Helvetica" w:hAnsi="Helvetica" w:cs="Helvetica"/>
            <w:color w:val="000000"/>
            <w:sz w:val="21"/>
            <w:szCs w:val="21"/>
          </w:rPr>
          <w:t>окно</w:t>
        </w:r>
      </w:hyperlink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создаёт</w:t>
      </w:r>
      <w:r w:rsidR="00A85706" w:rsidRPr="00A85706">
        <w:rPr>
          <w:rStyle w:val="w"/>
        </w:rPr>
        <w:t xml:space="preserve"> «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пятнистость</w:t>
      </w:r>
      <w:r w:rsidR="00A85706" w:rsidRPr="00A85706">
        <w:rPr>
          <w:rStyle w:val="w"/>
        </w:rPr>
        <w:t xml:space="preserve">»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изображения</w:t>
      </w:r>
      <w:r w:rsidR="00A85706" w:rsidRPr="00A85706">
        <w:rPr>
          <w:rStyle w:val="w"/>
        </w:rPr>
        <w:t xml:space="preserve">,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искажающую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истинную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картину</w:t>
      </w:r>
      <w:r w:rsidR="00A85706" w:rsidRPr="00A85706">
        <w:rPr>
          <w:rStyle w:val="w"/>
        </w:rPr>
        <w:t xml:space="preserve">,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а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низкое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разрешение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большая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толщина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срезов</w:t>
      </w:r>
      <w:r w:rsidR="00A85706" w:rsidRPr="00A85706">
        <w:rPr>
          <w:rStyle w:val="w"/>
        </w:rPr>
        <w:t xml:space="preserve"> (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более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4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мм</w:t>
      </w:r>
      <w:r w:rsidR="00A85706" w:rsidRPr="00A85706">
        <w:rPr>
          <w:rStyle w:val="w"/>
        </w:rPr>
        <w:t xml:space="preserve">)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создают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эффект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усреднения</w:t>
      </w:r>
      <w:r w:rsidR="00A85706" w:rsidRPr="00A85706">
        <w:rPr>
          <w:rStyle w:val="w"/>
        </w:rPr>
        <w:t xml:space="preserve">,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скрадывающий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и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размывающий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мелкие</w:t>
      </w:r>
      <w:r w:rsidR="00A85706" w:rsidRPr="00A85706">
        <w:rPr>
          <w:rStyle w:val="w"/>
        </w:rPr>
        <w:t xml:space="preserve"> </w:t>
      </w:r>
      <w:r w:rsidR="00A85706">
        <w:rPr>
          <w:rStyle w:val="w"/>
          <w:rFonts w:ascii="Helvetica" w:hAnsi="Helvetica" w:cs="Helvetica"/>
          <w:color w:val="000000"/>
          <w:sz w:val="21"/>
          <w:szCs w:val="21"/>
        </w:rPr>
        <w:t>детали</w:t>
      </w:r>
      <w:r w:rsidR="00A85706" w:rsidRPr="00A85706">
        <w:rPr>
          <w:rStyle w:val="w"/>
        </w:rPr>
        <w:t>.</w:t>
      </w:r>
    </w:p>
    <w:p w:rsidR="002B4408" w:rsidRDefault="002B4408">
      <w:pPr>
        <w:rPr>
          <w:rStyle w:val="w"/>
        </w:rPr>
      </w:pPr>
    </w:p>
    <w:p w:rsidR="002B4408" w:rsidRPr="002B4408" w:rsidRDefault="002B4408">
      <w:r w:rsidRPr="002B4408">
        <w:rPr>
          <w:rFonts w:ascii="Helvetica" w:hAnsi="Helvetica" w:cs="Helvetica"/>
          <w:color w:val="000000"/>
          <w:sz w:val="21"/>
          <w:szCs w:val="21"/>
        </w:rPr>
        <w:t xml:space="preserve">Общий диагностический симптом «матового стекла» характерен для группы различных заболеваний: </w:t>
      </w:r>
      <w:proofErr w:type="spellStart"/>
      <w:r w:rsidRPr="002B4408">
        <w:rPr>
          <w:rFonts w:ascii="Helvetica" w:hAnsi="Helvetica" w:cs="Helvetica"/>
          <w:color w:val="000000"/>
          <w:sz w:val="21"/>
          <w:szCs w:val="21"/>
        </w:rPr>
        <w:t>альвеолиты</w:t>
      </w:r>
      <w:proofErr w:type="spellEnd"/>
      <w:r w:rsidRPr="002B4408"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 w:rsidRPr="002B4408">
        <w:rPr>
          <w:rFonts w:ascii="Helvetica" w:hAnsi="Helvetica" w:cs="Helvetica"/>
          <w:color w:val="000000"/>
          <w:sz w:val="21"/>
          <w:szCs w:val="21"/>
        </w:rPr>
        <w:t>гранулематозы</w:t>
      </w:r>
      <w:proofErr w:type="spellEnd"/>
      <w:r w:rsidRPr="002B4408">
        <w:rPr>
          <w:rFonts w:ascii="Helvetica" w:hAnsi="Helvetica" w:cs="Helvetica"/>
          <w:color w:val="000000"/>
          <w:sz w:val="21"/>
          <w:szCs w:val="21"/>
        </w:rPr>
        <w:t xml:space="preserve">, диссеминации злокачественной природы, редкие формы диссеминации (синдром </w:t>
      </w:r>
      <w:proofErr w:type="spellStart"/>
      <w:r w:rsidRPr="002B4408">
        <w:rPr>
          <w:rFonts w:ascii="Helvetica" w:hAnsi="Helvetica" w:cs="Helvetica"/>
          <w:color w:val="000000"/>
          <w:sz w:val="21"/>
          <w:szCs w:val="21"/>
        </w:rPr>
        <w:t>Гудпасчера</w:t>
      </w:r>
      <w:proofErr w:type="spellEnd"/>
      <w:r w:rsidRPr="002B4408">
        <w:rPr>
          <w:rFonts w:ascii="Helvetica" w:hAnsi="Helvetica" w:cs="Helvetica"/>
          <w:color w:val="000000"/>
          <w:sz w:val="21"/>
          <w:szCs w:val="21"/>
        </w:rPr>
        <w:t xml:space="preserve">, альвеолярный </w:t>
      </w:r>
      <w:proofErr w:type="spellStart"/>
      <w:r w:rsidRPr="002B4408">
        <w:rPr>
          <w:rFonts w:ascii="Helvetica" w:hAnsi="Helvetica" w:cs="Helvetica"/>
          <w:color w:val="000000"/>
          <w:sz w:val="21"/>
          <w:szCs w:val="21"/>
        </w:rPr>
        <w:t>протеиноз</w:t>
      </w:r>
      <w:proofErr w:type="spellEnd"/>
      <w:r w:rsidRPr="002B4408">
        <w:rPr>
          <w:rFonts w:ascii="Helvetica" w:hAnsi="Helvetica" w:cs="Helvetica"/>
          <w:color w:val="000000"/>
          <w:sz w:val="21"/>
          <w:szCs w:val="21"/>
        </w:rPr>
        <w:t xml:space="preserve"> и т.д.), интерстициальные фиброзы легких при системных заболеваниях</w:t>
      </w:r>
    </w:p>
    <w:sectPr w:rsidR="002B4408" w:rsidRPr="002B4408" w:rsidSect="008C0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5706"/>
    <w:rsid w:val="002B4408"/>
    <w:rsid w:val="008C06DB"/>
    <w:rsid w:val="00A8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A85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c.academic.ru/dic.nsf/ruwiki/246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c.academic.ru/dic.nsf/ruwiki/221615" TargetMode="External"/><Relationship Id="rId5" Type="http://schemas.openxmlformats.org/officeDocument/2006/relationships/hyperlink" Target="http://dic.academic.ru/dic.nsf/ruwiki/24684" TargetMode="External"/><Relationship Id="rId4" Type="http://schemas.openxmlformats.org/officeDocument/2006/relationships/hyperlink" Target="http://dic.academic.ru/dic.nsf/ruwiki/100441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PetrovaSM</dc:creator>
  <cp:keywords/>
  <dc:description/>
  <cp:lastModifiedBy>PetrovaSM</cp:lastModifiedBy>
  <cp:revision>2</cp:revision>
  <dcterms:created xsi:type="dcterms:W3CDTF">2016-06-01T09:35:00Z</dcterms:created>
  <dcterms:modified xsi:type="dcterms:W3CDTF">2016-06-01T09:56:00Z</dcterms:modified>
</cp:coreProperties>
</file>