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071" w:rsidRDefault="00CB7071" w:rsidP="00CB7071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Синдром </w:t>
      </w:r>
      <w:proofErr w:type="gramStart"/>
      <w:r>
        <w:rPr>
          <w:sz w:val="24"/>
          <w:szCs w:val="24"/>
        </w:rPr>
        <w:t>легочной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диссиминации</w:t>
      </w:r>
      <w:proofErr w:type="spellEnd"/>
      <w:r>
        <w:rPr>
          <w:sz w:val="24"/>
          <w:szCs w:val="24"/>
        </w:rPr>
        <w:t xml:space="preserve"> – это распространение в легких множественных очаговых теней. Очаги служат единственным проявлением патологического процесса. У значительной части пациентов они сочетаются с другими проявлениями легочной патологии, например, с ретикулярными изменениями, повышением или понижением воздушности легочной ткани.</w:t>
      </w:r>
    </w:p>
    <w:p w:rsidR="006544EC" w:rsidRPr="006544EC" w:rsidRDefault="006544EC" w:rsidP="0090056C">
      <w:pPr>
        <w:rPr>
          <w:sz w:val="28"/>
          <w:szCs w:val="28"/>
        </w:rPr>
      </w:pPr>
    </w:p>
    <w:sectPr w:rsidR="006544EC" w:rsidRPr="006544EC" w:rsidSect="00707A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211492"/>
    <w:multiLevelType w:val="hybridMultilevel"/>
    <w:tmpl w:val="1BDE7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E4646"/>
    <w:rsid w:val="000E4646"/>
    <w:rsid w:val="003F07D8"/>
    <w:rsid w:val="00590C7A"/>
    <w:rsid w:val="006544EC"/>
    <w:rsid w:val="00707A51"/>
    <w:rsid w:val="0090056C"/>
    <w:rsid w:val="00CB7071"/>
    <w:rsid w:val="00E36443"/>
    <w:rsid w:val="00ED52E7"/>
    <w:rsid w:val="00F776F2"/>
    <w:rsid w:val="00F97E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7A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70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ZaborskayaIV</dc:creator>
  <cp:lastModifiedBy>ZaborskayaIV</cp:lastModifiedBy>
  <cp:revision>6</cp:revision>
  <dcterms:created xsi:type="dcterms:W3CDTF">2016-05-26T05:14:00Z</dcterms:created>
  <dcterms:modified xsi:type="dcterms:W3CDTF">2016-06-02T09:23:00Z</dcterms:modified>
</cp:coreProperties>
</file>