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7C9" w:rsidRPr="000C67C9" w:rsidRDefault="000C67C9" w:rsidP="000C67C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Verdana" w:eastAsia="Times New Roman" w:hAnsi="Verdana" w:cs="Times New Roman"/>
          <w:color w:val="333333"/>
          <w:sz w:val="15"/>
          <w:szCs w:val="15"/>
        </w:rPr>
        <w:t xml:space="preserve">    </w:t>
      </w:r>
      <w:r w:rsidRPr="000C67C9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Интерстициальные болезни легких –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0C67C9">
        <w:rPr>
          <w:rFonts w:ascii="Times New Roman" w:eastAsia="Times New Roman" w:hAnsi="Times New Roman" w:cs="Times New Roman"/>
          <w:color w:val="333333"/>
          <w:sz w:val="28"/>
          <w:szCs w:val="28"/>
        </w:rPr>
        <w:t>гетерогенная группа хронических, неопухолевых</w:t>
      </w:r>
      <w:r w:rsidR="00DC6E1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0C67C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неинфекционных заболеваний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характеризующаяся воспалением </w:t>
      </w:r>
      <w:r w:rsidRPr="000C67C9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0C67C9">
        <w:rPr>
          <w:rFonts w:ascii="Times New Roman" w:eastAsia="Times New Roman" w:hAnsi="Times New Roman" w:cs="Times New Roman"/>
          <w:color w:val="333333"/>
          <w:sz w:val="28"/>
          <w:szCs w:val="28"/>
        </w:rPr>
        <w:t>альвеолитом</w:t>
      </w:r>
      <w:proofErr w:type="spellEnd"/>
      <w:r w:rsidRPr="000C67C9">
        <w:rPr>
          <w:rFonts w:ascii="Times New Roman" w:eastAsia="Times New Roman" w:hAnsi="Times New Roman" w:cs="Times New Roman"/>
          <w:color w:val="333333"/>
          <w:sz w:val="28"/>
          <w:szCs w:val="28"/>
        </w:rPr>
        <w:t>) и фиброзной дезорганизацией стенок альвеол, уменьшением альвеолярно-капиллярных комплексов и развитием дыхате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льной недостаточности.</w:t>
      </w:r>
      <w:r w:rsidRPr="000C67C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D527F0" w:rsidRDefault="00D527F0"/>
    <w:sectPr w:rsidR="00D527F0" w:rsidSect="000B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67984"/>
    <w:multiLevelType w:val="multilevel"/>
    <w:tmpl w:val="AFF8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C67C9"/>
    <w:rsid w:val="000B6778"/>
    <w:rsid w:val="000C67C9"/>
    <w:rsid w:val="00D527F0"/>
    <w:rsid w:val="00DC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2016-06-03T13:21:00Z</dcterms:created>
  <dcterms:modified xsi:type="dcterms:W3CDTF">2016-06-03T13:30:00Z</dcterms:modified>
</cp:coreProperties>
</file>