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10AF" w:rsidRDefault="008C4D3D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10.Какие основные причины возникновения осложнений БЦЖ? Какая частота осложнений в РФ? Какие категории осложнений вам известны?</w:t>
      </w:r>
    </w:p>
    <w:p w:rsidR="008C4D3D" w:rsidRPr="00A210AF" w:rsidRDefault="008C4D3D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Осложнение на введение вакцины это нежелательные и тяжелые состояния, возникающие после прививки</w:t>
      </w:r>
    </w:p>
    <w:p w:rsidR="00D73EEE" w:rsidRPr="00A210AF" w:rsidRDefault="00D73EEE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 xml:space="preserve">Осложненное течение вакцинации БЦЖ </w:t>
      </w:r>
      <w:r w:rsidR="00A210AF">
        <w:rPr>
          <w:rFonts w:ascii="Times New Roman" w:hAnsi="Times New Roman" w:cs="Times New Roman"/>
          <w:sz w:val="28"/>
          <w:szCs w:val="28"/>
        </w:rPr>
        <w:t>-</w:t>
      </w:r>
      <w:r w:rsidRPr="00A210AF">
        <w:rPr>
          <w:rFonts w:ascii="Times New Roman" w:hAnsi="Times New Roman" w:cs="Times New Roman"/>
          <w:sz w:val="28"/>
          <w:szCs w:val="28"/>
        </w:rPr>
        <w:t>21.1 на 100000привитых детей, из которых вакцинированные БЦЖ</w:t>
      </w:r>
      <w:r w:rsidR="00A210AF">
        <w:rPr>
          <w:rFonts w:ascii="Times New Roman" w:hAnsi="Times New Roman" w:cs="Times New Roman"/>
          <w:sz w:val="28"/>
          <w:szCs w:val="28"/>
        </w:rPr>
        <w:t>-</w:t>
      </w:r>
      <w:r w:rsidRPr="00A210AF">
        <w:rPr>
          <w:rFonts w:ascii="Times New Roman" w:hAnsi="Times New Roman" w:cs="Times New Roman"/>
          <w:sz w:val="28"/>
          <w:szCs w:val="28"/>
        </w:rPr>
        <w:t xml:space="preserve"> 30.7 на 100000, ревакцинированные</w:t>
      </w:r>
      <w:r w:rsidR="00A210AF">
        <w:rPr>
          <w:rFonts w:ascii="Times New Roman" w:hAnsi="Times New Roman" w:cs="Times New Roman"/>
          <w:sz w:val="28"/>
          <w:szCs w:val="28"/>
        </w:rPr>
        <w:t>-</w:t>
      </w:r>
      <w:r w:rsidRPr="00A210AF">
        <w:rPr>
          <w:rFonts w:ascii="Times New Roman" w:hAnsi="Times New Roman" w:cs="Times New Roman"/>
          <w:sz w:val="28"/>
          <w:szCs w:val="28"/>
        </w:rPr>
        <w:t xml:space="preserve"> 10.9 на 100000</w:t>
      </w:r>
    </w:p>
    <w:p w:rsidR="00D73EEE" w:rsidRPr="00A210AF" w:rsidRDefault="00D73EEE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Причины осложнений: нарушение техники внутрикожного введения вакцины БЦЖ, передозировка препарата, особенности реактивности организма самого ребенка, нарушение методики отбора на вакцинацию и ревакцинацию.</w:t>
      </w:r>
    </w:p>
    <w:p w:rsidR="00A210AF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Категории осложнений:</w:t>
      </w:r>
    </w:p>
    <w:p w:rsidR="00D73EEE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Категория 1:</w:t>
      </w:r>
      <w:r w:rsidR="00D73EEE" w:rsidRPr="00A210AF">
        <w:rPr>
          <w:rFonts w:ascii="Times New Roman" w:hAnsi="Times New Roman" w:cs="Times New Roman"/>
          <w:sz w:val="28"/>
          <w:szCs w:val="28"/>
        </w:rPr>
        <w:t xml:space="preserve">локальные </w:t>
      </w:r>
      <w:r w:rsidRPr="00A210AF">
        <w:rPr>
          <w:rFonts w:ascii="Times New Roman" w:hAnsi="Times New Roman" w:cs="Times New Roman"/>
          <w:sz w:val="28"/>
          <w:szCs w:val="28"/>
        </w:rPr>
        <w:t xml:space="preserve"> воспалительные </w:t>
      </w:r>
      <w:r w:rsidR="00D73EEE" w:rsidRPr="00A210AF">
        <w:rPr>
          <w:rFonts w:ascii="Times New Roman" w:hAnsi="Times New Roman" w:cs="Times New Roman"/>
          <w:sz w:val="28"/>
          <w:szCs w:val="28"/>
        </w:rPr>
        <w:t>кожные поражения</w:t>
      </w:r>
      <w:r w:rsidR="00B36F4F">
        <w:rPr>
          <w:rFonts w:ascii="Times New Roman" w:hAnsi="Times New Roman" w:cs="Times New Roman"/>
          <w:sz w:val="28"/>
          <w:szCs w:val="28"/>
        </w:rPr>
        <w:t xml:space="preserve"> </w:t>
      </w:r>
      <w:r w:rsidRPr="00A210AF">
        <w:rPr>
          <w:rFonts w:ascii="Times New Roman" w:hAnsi="Times New Roman" w:cs="Times New Roman"/>
          <w:sz w:val="28"/>
          <w:szCs w:val="28"/>
        </w:rPr>
        <w:t xml:space="preserve">или </w:t>
      </w:r>
      <w:r w:rsidR="00B36F4F">
        <w:rPr>
          <w:rFonts w:ascii="Times New Roman" w:hAnsi="Times New Roman" w:cs="Times New Roman"/>
          <w:sz w:val="28"/>
          <w:szCs w:val="28"/>
        </w:rPr>
        <w:t xml:space="preserve"> воспаление  </w:t>
      </w:r>
      <w:proofErr w:type="gramStart"/>
      <w:r w:rsidR="00B36F4F">
        <w:rPr>
          <w:rFonts w:ascii="Times New Roman" w:hAnsi="Times New Roman" w:cs="Times New Roman"/>
          <w:sz w:val="28"/>
          <w:szCs w:val="28"/>
        </w:rPr>
        <w:t>региональных</w:t>
      </w:r>
      <w:proofErr w:type="gramEnd"/>
      <w:r w:rsidR="00B36F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6F4F">
        <w:rPr>
          <w:rFonts w:ascii="Times New Roman" w:hAnsi="Times New Roman" w:cs="Times New Roman"/>
          <w:sz w:val="28"/>
          <w:szCs w:val="28"/>
        </w:rPr>
        <w:t>лимфоузлов</w:t>
      </w:r>
      <w:proofErr w:type="spellEnd"/>
      <w:r w:rsidR="00B36F4F">
        <w:rPr>
          <w:rFonts w:ascii="Times New Roman" w:hAnsi="Times New Roman" w:cs="Times New Roman"/>
          <w:sz w:val="28"/>
          <w:szCs w:val="28"/>
        </w:rPr>
        <w:t xml:space="preserve"> </w:t>
      </w:r>
      <w:r w:rsidRPr="00A210AF">
        <w:rPr>
          <w:rFonts w:ascii="Times New Roman" w:hAnsi="Times New Roman" w:cs="Times New Roman"/>
          <w:sz w:val="28"/>
          <w:szCs w:val="28"/>
        </w:rPr>
        <w:t xml:space="preserve"> после введения вакцины</w:t>
      </w:r>
      <w:r w:rsidR="00D73EEE" w:rsidRPr="00A210AF">
        <w:rPr>
          <w:rFonts w:ascii="Times New Roman" w:hAnsi="Times New Roman" w:cs="Times New Roman"/>
          <w:sz w:val="28"/>
          <w:szCs w:val="28"/>
        </w:rPr>
        <w:t xml:space="preserve"> (холодные абсцессы, язвы, </w:t>
      </w:r>
      <w:r w:rsidRPr="00A210AF">
        <w:rPr>
          <w:rFonts w:ascii="Times New Roman" w:hAnsi="Times New Roman" w:cs="Times New Roman"/>
          <w:sz w:val="28"/>
          <w:szCs w:val="28"/>
        </w:rPr>
        <w:t xml:space="preserve"> инфильтраты, свищи, регион</w:t>
      </w:r>
      <w:r w:rsidR="00D73EEE" w:rsidRPr="00A210AF">
        <w:rPr>
          <w:rFonts w:ascii="Times New Roman" w:hAnsi="Times New Roman" w:cs="Times New Roman"/>
          <w:sz w:val="28"/>
          <w:szCs w:val="28"/>
        </w:rPr>
        <w:t>альный лимфаденит)</w:t>
      </w:r>
    </w:p>
    <w:p w:rsidR="00A210AF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Категория 2: Осложнения, возникшие в результате гематогенного  распространения бактерий вакцинального штамма вне зоны введения вакцины</w:t>
      </w:r>
    </w:p>
    <w:p w:rsidR="00A210AF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2А локальные (</w:t>
      </w:r>
      <w:proofErr w:type="spellStart"/>
      <w:r w:rsidRPr="00A210AF">
        <w:rPr>
          <w:rFonts w:ascii="Times New Roman" w:hAnsi="Times New Roman" w:cs="Times New Roman"/>
          <w:sz w:val="28"/>
          <w:szCs w:val="28"/>
        </w:rPr>
        <w:t>многоочаговые</w:t>
      </w:r>
      <w:proofErr w:type="spellEnd"/>
      <w:proofErr w:type="gramStart"/>
      <w:r w:rsidRPr="00A210AF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A210AF">
        <w:rPr>
          <w:rFonts w:ascii="Times New Roman" w:hAnsi="Times New Roman" w:cs="Times New Roman"/>
          <w:sz w:val="28"/>
          <w:szCs w:val="28"/>
        </w:rPr>
        <w:t>оражения-оститы и мягкотканые изолированные абсцессы</w:t>
      </w:r>
    </w:p>
    <w:p w:rsidR="00A210AF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2Бгенерализованные (множественные)</w:t>
      </w:r>
      <w:r w:rsidR="00B36F4F">
        <w:rPr>
          <w:rFonts w:ascii="Times New Roman" w:hAnsi="Times New Roman" w:cs="Times New Roman"/>
          <w:sz w:val="28"/>
          <w:szCs w:val="28"/>
        </w:rPr>
        <w:t xml:space="preserve"> поражения с двум</w:t>
      </w:r>
      <w:r w:rsidRPr="00A210AF">
        <w:rPr>
          <w:rFonts w:ascii="Times New Roman" w:hAnsi="Times New Roman" w:cs="Times New Roman"/>
          <w:sz w:val="28"/>
          <w:szCs w:val="28"/>
        </w:rPr>
        <w:t xml:space="preserve">я или более локализациями, </w:t>
      </w:r>
      <w:proofErr w:type="gramStart"/>
      <w:r w:rsidRPr="00A210AF">
        <w:rPr>
          <w:rFonts w:ascii="Times New Roman" w:hAnsi="Times New Roman" w:cs="Times New Roman"/>
          <w:sz w:val="28"/>
          <w:szCs w:val="28"/>
        </w:rPr>
        <w:t>развившееся</w:t>
      </w:r>
      <w:proofErr w:type="gramEnd"/>
      <w:r w:rsidRPr="00A210AF">
        <w:rPr>
          <w:rFonts w:ascii="Times New Roman" w:hAnsi="Times New Roman" w:cs="Times New Roman"/>
          <w:sz w:val="28"/>
          <w:szCs w:val="28"/>
        </w:rPr>
        <w:t xml:space="preserve"> у детей без </w:t>
      </w:r>
      <w:r w:rsidR="00B36F4F">
        <w:rPr>
          <w:rFonts w:ascii="Times New Roman" w:hAnsi="Times New Roman" w:cs="Times New Roman"/>
          <w:sz w:val="28"/>
          <w:szCs w:val="28"/>
        </w:rPr>
        <w:t xml:space="preserve"> синдрома </w:t>
      </w:r>
      <w:r w:rsidRPr="00A210AF">
        <w:rPr>
          <w:rFonts w:ascii="Times New Roman" w:hAnsi="Times New Roman" w:cs="Times New Roman"/>
          <w:sz w:val="28"/>
          <w:szCs w:val="28"/>
        </w:rPr>
        <w:t>врожденного иммунодефицита</w:t>
      </w:r>
    </w:p>
    <w:p w:rsidR="00D73EEE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Категория 3:</w:t>
      </w:r>
      <w:r w:rsidR="00D73EEE" w:rsidRPr="00A210AF">
        <w:rPr>
          <w:rFonts w:ascii="Times New Roman" w:hAnsi="Times New Roman" w:cs="Times New Roman"/>
          <w:sz w:val="28"/>
          <w:szCs w:val="28"/>
        </w:rPr>
        <w:t xml:space="preserve">Персистирующая и </w:t>
      </w:r>
      <w:proofErr w:type="spellStart"/>
      <w:r w:rsidR="00D73EEE" w:rsidRPr="00A210AF">
        <w:rPr>
          <w:rFonts w:ascii="Times New Roman" w:hAnsi="Times New Roman" w:cs="Times New Roman"/>
          <w:sz w:val="28"/>
          <w:szCs w:val="28"/>
        </w:rPr>
        <w:t>дессеминирова</w:t>
      </w:r>
      <w:r w:rsidR="00B36F4F">
        <w:rPr>
          <w:rFonts w:ascii="Times New Roman" w:hAnsi="Times New Roman" w:cs="Times New Roman"/>
          <w:sz w:val="28"/>
          <w:szCs w:val="28"/>
        </w:rPr>
        <w:t>нная</w:t>
      </w:r>
      <w:proofErr w:type="spellEnd"/>
      <w:r w:rsidR="00B36F4F">
        <w:rPr>
          <w:rFonts w:ascii="Times New Roman" w:hAnsi="Times New Roman" w:cs="Times New Roman"/>
          <w:sz w:val="28"/>
          <w:szCs w:val="28"/>
        </w:rPr>
        <w:t xml:space="preserve"> БЦЖ инфекци</w:t>
      </w:r>
      <w:proofErr w:type="gramStart"/>
      <w:r w:rsidR="00B36F4F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="00D73EEE" w:rsidRPr="00A21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3EEE" w:rsidRPr="00A210AF">
        <w:rPr>
          <w:rFonts w:ascii="Times New Roman" w:hAnsi="Times New Roman" w:cs="Times New Roman"/>
          <w:sz w:val="28"/>
          <w:szCs w:val="28"/>
        </w:rPr>
        <w:t>генерализованное</w:t>
      </w:r>
      <w:proofErr w:type="spellEnd"/>
      <w:r w:rsidR="00D73EEE" w:rsidRPr="00A210AF">
        <w:rPr>
          <w:rFonts w:ascii="Times New Roman" w:hAnsi="Times New Roman" w:cs="Times New Roman"/>
          <w:sz w:val="28"/>
          <w:szCs w:val="28"/>
        </w:rPr>
        <w:t xml:space="preserve"> </w:t>
      </w:r>
      <w:r w:rsidRPr="00A210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10AF">
        <w:rPr>
          <w:rFonts w:ascii="Times New Roman" w:hAnsi="Times New Roman" w:cs="Times New Roman"/>
          <w:sz w:val="28"/>
          <w:szCs w:val="28"/>
        </w:rPr>
        <w:t>полиорганное</w:t>
      </w:r>
      <w:proofErr w:type="spellEnd"/>
      <w:r w:rsidRPr="00A210AF">
        <w:rPr>
          <w:rFonts w:ascii="Times New Roman" w:hAnsi="Times New Roman" w:cs="Times New Roman"/>
          <w:sz w:val="28"/>
          <w:szCs w:val="28"/>
        </w:rPr>
        <w:t xml:space="preserve"> </w:t>
      </w:r>
      <w:r w:rsidR="00D73EEE" w:rsidRPr="00A210AF">
        <w:rPr>
          <w:rFonts w:ascii="Times New Roman" w:hAnsi="Times New Roman" w:cs="Times New Roman"/>
          <w:sz w:val="28"/>
          <w:szCs w:val="28"/>
        </w:rPr>
        <w:t>поражение с летальным исходом (при врожденном иммунодефиците)</w:t>
      </w:r>
    </w:p>
    <w:p w:rsidR="00D73EEE" w:rsidRPr="00A210AF" w:rsidRDefault="00A210AF">
      <w:pPr>
        <w:rPr>
          <w:rFonts w:ascii="Times New Roman" w:hAnsi="Times New Roman" w:cs="Times New Roman"/>
          <w:sz w:val="28"/>
          <w:szCs w:val="28"/>
        </w:rPr>
      </w:pPr>
      <w:r w:rsidRPr="00A210AF">
        <w:rPr>
          <w:rFonts w:ascii="Times New Roman" w:hAnsi="Times New Roman" w:cs="Times New Roman"/>
          <w:sz w:val="28"/>
          <w:szCs w:val="28"/>
        </w:rPr>
        <w:t>Категория 4:</w:t>
      </w:r>
      <w:r w:rsidR="00D73EEE" w:rsidRPr="00A210AF">
        <w:rPr>
          <w:rFonts w:ascii="Times New Roman" w:hAnsi="Times New Roman" w:cs="Times New Roman"/>
          <w:sz w:val="28"/>
          <w:szCs w:val="28"/>
        </w:rPr>
        <w:t xml:space="preserve">Пост БЦЖ синдром возникает сразу после вакцинации. Имеет аллергический характер </w:t>
      </w:r>
      <w:r w:rsidR="00B36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F4F">
        <w:rPr>
          <w:rFonts w:ascii="Times New Roman" w:hAnsi="Times New Roman" w:cs="Times New Roman"/>
          <w:sz w:val="28"/>
          <w:szCs w:val="28"/>
        </w:rPr>
        <w:t>в</w:t>
      </w:r>
      <w:r w:rsidRPr="00A210AF">
        <w:rPr>
          <w:rFonts w:ascii="Times New Roman" w:hAnsi="Times New Roman" w:cs="Times New Roman"/>
          <w:sz w:val="28"/>
          <w:szCs w:val="28"/>
        </w:rPr>
        <w:t>результате</w:t>
      </w:r>
      <w:proofErr w:type="spellEnd"/>
      <w:r w:rsidRPr="00A210AF">
        <w:rPr>
          <w:rFonts w:ascii="Times New Roman" w:hAnsi="Times New Roman" w:cs="Times New Roman"/>
          <w:sz w:val="28"/>
          <w:szCs w:val="28"/>
        </w:rPr>
        <w:t xml:space="preserve"> специфической сенсибилизации</w:t>
      </w:r>
      <w:r w:rsidR="00B36F4F">
        <w:rPr>
          <w:rFonts w:ascii="Times New Roman" w:hAnsi="Times New Roman" w:cs="Times New Roman"/>
          <w:sz w:val="28"/>
          <w:szCs w:val="28"/>
        </w:rPr>
        <w:t xml:space="preserve"> </w:t>
      </w:r>
      <w:r w:rsidR="00D73EEE" w:rsidRPr="00A210AF">
        <w:rPr>
          <w:rFonts w:ascii="Times New Roman" w:hAnsi="Times New Roman" w:cs="Times New Roman"/>
          <w:sz w:val="28"/>
          <w:szCs w:val="28"/>
        </w:rPr>
        <w:t xml:space="preserve">(узловая эритема, </w:t>
      </w:r>
      <w:r w:rsidRPr="00A210AF">
        <w:rPr>
          <w:rFonts w:ascii="Times New Roman" w:hAnsi="Times New Roman" w:cs="Times New Roman"/>
          <w:sz w:val="28"/>
          <w:szCs w:val="28"/>
        </w:rPr>
        <w:t xml:space="preserve">кольцевидная </w:t>
      </w:r>
      <w:proofErr w:type="spellStart"/>
      <w:r w:rsidRPr="00A210AF">
        <w:rPr>
          <w:rFonts w:ascii="Times New Roman" w:hAnsi="Times New Roman" w:cs="Times New Roman"/>
          <w:sz w:val="28"/>
          <w:szCs w:val="28"/>
        </w:rPr>
        <w:t>гранулема</w:t>
      </w:r>
      <w:proofErr w:type="gramStart"/>
      <w:r w:rsidRPr="00A210AF">
        <w:rPr>
          <w:rFonts w:ascii="Times New Roman" w:hAnsi="Times New Roman" w:cs="Times New Roman"/>
          <w:sz w:val="28"/>
          <w:szCs w:val="28"/>
        </w:rPr>
        <w:t>,</w:t>
      </w:r>
      <w:r w:rsidR="00D73EEE" w:rsidRPr="00A210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73EEE" w:rsidRPr="00A210AF">
        <w:rPr>
          <w:rFonts w:ascii="Times New Roman" w:hAnsi="Times New Roman" w:cs="Times New Roman"/>
          <w:sz w:val="28"/>
          <w:szCs w:val="28"/>
        </w:rPr>
        <w:t>ыпь</w:t>
      </w:r>
      <w:proofErr w:type="spellEnd"/>
      <w:r w:rsidR="00D73EEE" w:rsidRPr="00A210AF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D73EEE" w:rsidRPr="00A210AF">
        <w:rPr>
          <w:rFonts w:ascii="Times New Roman" w:hAnsi="Times New Roman" w:cs="Times New Roman"/>
          <w:sz w:val="28"/>
          <w:szCs w:val="28"/>
        </w:rPr>
        <w:t>келойдные</w:t>
      </w:r>
      <w:proofErr w:type="spellEnd"/>
      <w:r w:rsidR="00D73EEE" w:rsidRPr="00A210AF">
        <w:rPr>
          <w:rFonts w:ascii="Times New Roman" w:hAnsi="Times New Roman" w:cs="Times New Roman"/>
          <w:sz w:val="28"/>
          <w:szCs w:val="28"/>
        </w:rPr>
        <w:t xml:space="preserve"> рубцы</w:t>
      </w:r>
      <w:r w:rsidRPr="00A210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10AF">
        <w:rPr>
          <w:rFonts w:ascii="Times New Roman" w:hAnsi="Times New Roman" w:cs="Times New Roman"/>
          <w:sz w:val="28"/>
          <w:szCs w:val="28"/>
        </w:rPr>
        <w:t>увеиты</w:t>
      </w:r>
      <w:proofErr w:type="spellEnd"/>
      <w:r w:rsidR="00D73EEE" w:rsidRPr="00A210AF">
        <w:rPr>
          <w:rFonts w:ascii="Times New Roman" w:hAnsi="Times New Roman" w:cs="Times New Roman"/>
          <w:sz w:val="28"/>
          <w:szCs w:val="28"/>
        </w:rPr>
        <w:t>)</w:t>
      </w:r>
    </w:p>
    <w:p w:rsidR="00D73EEE" w:rsidRPr="00A210AF" w:rsidRDefault="00D73EEE">
      <w:pPr>
        <w:rPr>
          <w:rFonts w:ascii="Times New Roman" w:hAnsi="Times New Roman" w:cs="Times New Roman"/>
          <w:sz w:val="28"/>
          <w:szCs w:val="28"/>
        </w:rPr>
      </w:pPr>
    </w:p>
    <w:sectPr w:rsidR="00D73EEE" w:rsidRPr="00A21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C4D3D"/>
    <w:rsid w:val="008C4D3D"/>
    <w:rsid w:val="00A210AF"/>
    <w:rsid w:val="00B36F4F"/>
    <w:rsid w:val="00D7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2016-06-08T10:51:00Z</dcterms:created>
  <dcterms:modified xsi:type="dcterms:W3CDTF">2016-06-08T11:25:00Z</dcterms:modified>
</cp:coreProperties>
</file>