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 xml:space="preserve">Тема: </w:t>
      </w:r>
      <w:bookmarkStart w:id="0" w:name="__DdeLink__117_873960236"/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Вакцинопрофилактика туберкулеза у детей</w:t>
      </w:r>
      <w:bookmarkEnd w:id="0"/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rPr/>
      </w:pPr>
      <w:r>
        <w:rPr>
          <w:lang w:val="ru-RU"/>
        </w:rPr>
        <w:t xml:space="preserve">Вопрос №2: На какой день жизни предпочтительно проводить вакцинацию БЦЖ ребенку? Если вакцинация не проведена в родильном доме, какая дальнейшая тактика ведения? </w:t>
      </w:r>
    </w:p>
    <w:p>
      <w:pPr>
        <w:pStyle w:val="Normal"/>
        <w:rPr/>
      </w:pPr>
      <w:r>
        <w:rPr>
          <w:lang w:val="ru-RU"/>
        </w:rPr>
        <w:t xml:space="preserve">Ответ: </w:t>
      </w:r>
      <w:r>
        <w:rPr/>
        <w:t xml:space="preserve">Здоровым новорожденным детям на 3-7 день жизни. Вакцинация проводится в утренние часы. Дети, не привитые в периоде новорожденности, получают после снятия противопоказаний вакцину БЦЖ-М. Дети, которым не была проведена вакцинация в первые дни жизни, вакцинируются в течение первых двух месяцев без предварительной постановки пробы Манту с 2ТЕ ППД-Л. Детям старше 2-месячного возраста перед вакцинацией необходима предварительная постановка пробы Манту с 2 ТЕ ППД-Л.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LibreOffice/5.3.4.2$Windows_x86 LibreOffice_project/f82d347ccc0be322489bf7da61d7e4ad13fe2ff3</Application>
  <Pages>1</Pages>
  <Words>91</Words>
  <Characters>589</Characters>
  <CharactersWithSpaces>680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2018-03-17T19:42:26Z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