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42" w:rsidRDefault="00AB6442" w:rsidP="00AB6442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наличии контакта с больным туберкулезом и положительном </w:t>
      </w:r>
      <w:proofErr w:type="spellStart"/>
      <w:r w:rsidRPr="00E75FA9">
        <w:rPr>
          <w:sz w:val="24"/>
          <w:szCs w:val="24"/>
        </w:rPr>
        <w:t>Диаскинтеста</w:t>
      </w:r>
      <w:proofErr w:type="spellEnd"/>
      <w:r>
        <w:rPr>
          <w:sz w:val="24"/>
          <w:szCs w:val="24"/>
        </w:rPr>
        <w:t xml:space="preserve"> ребенка необходимо </w:t>
      </w:r>
      <w:proofErr w:type="spellStart"/>
      <w:r>
        <w:rPr>
          <w:sz w:val="24"/>
          <w:szCs w:val="24"/>
        </w:rPr>
        <w:t>дообследовать</w:t>
      </w:r>
      <w:proofErr w:type="spellEnd"/>
      <w:r>
        <w:rPr>
          <w:sz w:val="24"/>
          <w:szCs w:val="24"/>
        </w:rPr>
        <w:t xml:space="preserve"> в ПТД.</w:t>
      </w:r>
    </w:p>
    <w:p w:rsidR="00AB6442" w:rsidRDefault="00AB6442" w:rsidP="00AB6442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Повышают риск: </w:t>
      </w:r>
    </w:p>
    <w:p w:rsidR="00AB6442" w:rsidRDefault="00AB6442" w:rsidP="00AB6442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контакт с больным туберкулезом</w:t>
      </w:r>
    </w:p>
    <w:p w:rsidR="00AB6442" w:rsidRPr="00A74803" w:rsidRDefault="00AB6442" w:rsidP="00AB6442">
      <w:pPr>
        <w:pStyle w:val="a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 сопутствующие патологии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294B33"/>
    <w:rsid w:val="00707A51"/>
    <w:rsid w:val="00AB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1</cp:revision>
  <dcterms:created xsi:type="dcterms:W3CDTF">2016-06-23T15:26:00Z</dcterms:created>
  <dcterms:modified xsi:type="dcterms:W3CDTF">2016-06-23T15:26:00Z</dcterms:modified>
</cp:coreProperties>
</file>