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55E" w:rsidRDefault="0043255E" w:rsidP="0043255E">
      <w:pPr>
        <w:pStyle w:val="a3"/>
        <w:spacing w:before="0" w:beforeAutospacing="0" w:after="0" w:afterAutospacing="0"/>
        <w:rPr>
          <w:color w:val="000000" w:themeColor="text1"/>
        </w:rPr>
      </w:pPr>
      <w:r w:rsidRPr="0043255E">
        <w:rPr>
          <w:color w:val="000000" w:themeColor="text1"/>
        </w:rPr>
        <w:t>С позиций генетики и эпидемиологии</w:t>
      </w:r>
      <w:r>
        <w:rPr>
          <w:color w:val="000000" w:themeColor="text1"/>
        </w:rPr>
        <w:t>:</w:t>
      </w:r>
    </w:p>
    <w:p w:rsidR="0043255E" w:rsidRPr="0043255E" w:rsidRDefault="0043255E" w:rsidP="0043255E">
      <w:pPr>
        <w:pStyle w:val="a3"/>
        <w:spacing w:before="0" w:beforeAutospacing="0" w:after="0" w:afterAutospacing="0"/>
        <w:rPr>
          <w:color w:val="000000" w:themeColor="text1"/>
        </w:rPr>
      </w:pPr>
      <w:r w:rsidRPr="0043255E">
        <w:rPr>
          <w:color w:val="000000" w:themeColor="text1"/>
        </w:rPr>
        <w:t xml:space="preserve"> у</w:t>
      </w:r>
      <w:r w:rsidRPr="0043255E">
        <w:rPr>
          <w:rStyle w:val="apple-converted-space"/>
          <w:color w:val="000000" w:themeColor="text1"/>
        </w:rPr>
        <w:t> </w:t>
      </w:r>
      <w:proofErr w:type="spellStart"/>
      <w:r w:rsidRPr="0043255E">
        <w:rPr>
          <w:rStyle w:val="a4"/>
          <w:color w:val="000000" w:themeColor="text1"/>
        </w:rPr>
        <w:t>М.tuberculosis</w:t>
      </w:r>
      <w:proofErr w:type="spellEnd"/>
      <w:r w:rsidRPr="0043255E">
        <w:rPr>
          <w:color w:val="000000" w:themeColor="text1"/>
        </w:rPr>
        <w:t>, в отличие от большинства других бактери</w:t>
      </w:r>
      <w:r w:rsidRPr="0043255E">
        <w:rPr>
          <w:color w:val="000000" w:themeColor="text1"/>
        </w:rPr>
        <w:softHyphen/>
        <w:t xml:space="preserve">альных </w:t>
      </w:r>
      <w:proofErr w:type="spellStart"/>
      <w:r w:rsidRPr="0043255E">
        <w:rPr>
          <w:color w:val="000000" w:themeColor="text1"/>
        </w:rPr>
        <w:t>патогенов</w:t>
      </w:r>
      <w:proofErr w:type="spellEnd"/>
      <w:r w:rsidRPr="0043255E">
        <w:rPr>
          <w:color w:val="000000" w:themeColor="text1"/>
        </w:rPr>
        <w:t xml:space="preserve">, в геноме имеется только по одной копии генов </w:t>
      </w:r>
      <w:proofErr w:type="spellStart"/>
      <w:r w:rsidRPr="0043255E">
        <w:rPr>
          <w:color w:val="000000" w:themeColor="text1"/>
        </w:rPr>
        <w:t>рибосомаль</w:t>
      </w:r>
      <w:r>
        <w:rPr>
          <w:color w:val="000000" w:themeColor="text1"/>
        </w:rPr>
        <w:t>ной</w:t>
      </w:r>
      <w:proofErr w:type="spellEnd"/>
      <w:r w:rsidRPr="0043255E">
        <w:rPr>
          <w:color w:val="000000" w:themeColor="text1"/>
        </w:rPr>
        <w:t xml:space="preserve"> РНК. Отсюда одна мутация в соответствующем гене уже ведет к доминированию </w:t>
      </w:r>
      <w:proofErr w:type="spellStart"/>
      <w:r w:rsidRPr="0043255E">
        <w:rPr>
          <w:color w:val="000000" w:themeColor="text1"/>
        </w:rPr>
        <w:t>резистентн</w:t>
      </w:r>
      <w:r>
        <w:rPr>
          <w:color w:val="000000" w:themeColor="text1"/>
        </w:rPr>
        <w:t>ости</w:t>
      </w:r>
      <w:proofErr w:type="spellEnd"/>
      <w:r>
        <w:rPr>
          <w:color w:val="000000" w:themeColor="text1"/>
        </w:rPr>
        <w:t>.</w:t>
      </w:r>
    </w:p>
    <w:p w:rsidR="0043255E" w:rsidRPr="0043255E" w:rsidRDefault="0043255E" w:rsidP="0043255E">
      <w:pPr>
        <w:pStyle w:val="a3"/>
        <w:spacing w:before="0" w:beforeAutospacing="0" w:after="150" w:afterAutospacing="0"/>
        <w:rPr>
          <w:color w:val="000000" w:themeColor="text1"/>
        </w:rPr>
      </w:pPr>
      <w:r w:rsidRPr="0043255E">
        <w:rPr>
          <w:color w:val="000000" w:themeColor="text1"/>
        </w:rPr>
        <w:t xml:space="preserve">Таким образом, </w:t>
      </w:r>
      <w:proofErr w:type="spellStart"/>
      <w:r w:rsidRPr="0043255E">
        <w:rPr>
          <w:color w:val="000000" w:themeColor="text1"/>
        </w:rPr>
        <w:t>однокопийность</w:t>
      </w:r>
      <w:proofErr w:type="spellEnd"/>
      <w:r w:rsidRPr="0043255E">
        <w:rPr>
          <w:color w:val="000000" w:themeColor="text1"/>
        </w:rPr>
        <w:t xml:space="preserve"> генов, кодирующих аппарат бел</w:t>
      </w:r>
      <w:r w:rsidRPr="0043255E">
        <w:rPr>
          <w:color w:val="000000" w:themeColor="text1"/>
        </w:rPr>
        <w:softHyphen/>
        <w:t>кового синтеза, ведет хотя и к более медленному росту микобактерий, но к более быстрому воз</w:t>
      </w:r>
      <w:r w:rsidRPr="0043255E">
        <w:rPr>
          <w:color w:val="000000" w:themeColor="text1"/>
        </w:rPr>
        <w:softHyphen/>
        <w:t xml:space="preserve">никновению у них </w:t>
      </w:r>
      <w:proofErr w:type="spellStart"/>
      <w:r w:rsidRPr="0043255E">
        <w:rPr>
          <w:color w:val="000000" w:themeColor="text1"/>
        </w:rPr>
        <w:t>резистентности</w:t>
      </w:r>
      <w:proofErr w:type="spellEnd"/>
      <w:r w:rsidRPr="0043255E">
        <w:rPr>
          <w:color w:val="000000" w:themeColor="text1"/>
        </w:rPr>
        <w:t xml:space="preserve">. </w:t>
      </w:r>
    </w:p>
    <w:p w:rsidR="0043255E" w:rsidRDefault="0043255E" w:rsidP="0043255E">
      <w:pPr>
        <w:pStyle w:val="a3"/>
        <w:spacing w:before="0" w:beforeAutospacing="0" w:after="0" w:afterAutospacing="0"/>
        <w:rPr>
          <w:color w:val="000000" w:themeColor="text1"/>
        </w:rPr>
      </w:pPr>
      <w:r w:rsidRPr="0043255E">
        <w:rPr>
          <w:color w:val="000000" w:themeColor="text1"/>
        </w:rPr>
        <w:t>Однако подоб</w:t>
      </w:r>
      <w:r w:rsidRPr="0043255E">
        <w:rPr>
          <w:color w:val="000000" w:themeColor="text1"/>
        </w:rPr>
        <w:softHyphen/>
        <w:t>ные мутации могут встречаться и у природных, диких штаммов микобактерий еще до контакта МБТ с противотуберкулезными препара</w:t>
      </w:r>
      <w:r w:rsidRPr="0043255E">
        <w:rPr>
          <w:color w:val="000000" w:themeColor="text1"/>
        </w:rPr>
        <w:softHyphen/>
        <w:t xml:space="preserve">тами. </w:t>
      </w:r>
    </w:p>
    <w:p w:rsidR="0043255E" w:rsidRPr="0043255E" w:rsidRDefault="0043255E" w:rsidP="0043255E">
      <w:pPr>
        <w:pStyle w:val="a3"/>
        <w:spacing w:before="0" w:beforeAutospacing="0" w:after="0" w:afterAutospacing="0"/>
        <w:rPr>
          <w:color w:val="000000" w:themeColor="text1"/>
        </w:rPr>
      </w:pPr>
      <w:r w:rsidRPr="0043255E">
        <w:rPr>
          <w:color w:val="000000" w:themeColor="text1"/>
        </w:rPr>
        <w:t>Вероятность возникновения спонтанных мутаций у природных штаммов МБТ, влекущих за собой развитие лекарственной устойчивости, очень низкая и со</w:t>
      </w:r>
      <w:r w:rsidRPr="0043255E">
        <w:rPr>
          <w:color w:val="000000" w:themeColor="text1"/>
        </w:rPr>
        <w:softHyphen/>
        <w:t xml:space="preserve">ставляет 10-6 для </w:t>
      </w:r>
      <w:proofErr w:type="spellStart"/>
      <w:r w:rsidRPr="0043255E">
        <w:rPr>
          <w:color w:val="000000" w:themeColor="text1"/>
        </w:rPr>
        <w:t>изониазида</w:t>
      </w:r>
      <w:proofErr w:type="spellEnd"/>
      <w:r w:rsidRPr="0043255E">
        <w:rPr>
          <w:color w:val="000000" w:themeColor="text1"/>
        </w:rPr>
        <w:t xml:space="preserve"> и стрептомицина, 10-8 для </w:t>
      </w:r>
      <w:proofErr w:type="spellStart"/>
      <w:r w:rsidRPr="0043255E">
        <w:rPr>
          <w:color w:val="000000" w:themeColor="text1"/>
        </w:rPr>
        <w:t>рифампицина</w:t>
      </w:r>
      <w:proofErr w:type="spellEnd"/>
      <w:r w:rsidRPr="0043255E">
        <w:rPr>
          <w:color w:val="000000" w:themeColor="text1"/>
        </w:rPr>
        <w:t xml:space="preserve"> и 10-4 для </w:t>
      </w:r>
      <w:proofErr w:type="spellStart"/>
      <w:r w:rsidRPr="0043255E">
        <w:rPr>
          <w:color w:val="000000" w:themeColor="text1"/>
        </w:rPr>
        <w:t>этамбутола</w:t>
      </w:r>
      <w:proofErr w:type="spellEnd"/>
      <w:r w:rsidRPr="0043255E">
        <w:rPr>
          <w:color w:val="000000" w:themeColor="text1"/>
        </w:rPr>
        <w:t>. Вероятность развития лекарст</w:t>
      </w:r>
      <w:r w:rsidRPr="0043255E">
        <w:rPr>
          <w:color w:val="000000" w:themeColor="text1"/>
        </w:rPr>
        <w:softHyphen/>
        <w:t xml:space="preserve">венной устойчивости к </w:t>
      </w:r>
      <w:proofErr w:type="spellStart"/>
      <w:r w:rsidRPr="0043255E">
        <w:rPr>
          <w:color w:val="000000" w:themeColor="text1"/>
        </w:rPr>
        <w:t>изониазиду</w:t>
      </w:r>
      <w:proofErr w:type="spellEnd"/>
      <w:r w:rsidRPr="0043255E">
        <w:rPr>
          <w:color w:val="000000" w:themeColor="text1"/>
        </w:rPr>
        <w:t xml:space="preserve"> и </w:t>
      </w:r>
      <w:proofErr w:type="spellStart"/>
      <w:r w:rsidRPr="0043255E">
        <w:rPr>
          <w:color w:val="000000" w:themeColor="text1"/>
        </w:rPr>
        <w:t>рифампицину</w:t>
      </w:r>
      <w:proofErr w:type="spellEnd"/>
      <w:r w:rsidRPr="0043255E">
        <w:rPr>
          <w:color w:val="000000" w:themeColor="text1"/>
        </w:rPr>
        <w:t xml:space="preserve"> одновременно</w:t>
      </w:r>
      <w:r>
        <w:rPr>
          <w:color w:val="000000" w:themeColor="text1"/>
        </w:rPr>
        <w:t xml:space="preserve"> составляет (2,56–10).</w:t>
      </w:r>
    </w:p>
    <w:p w:rsidR="0043255E" w:rsidRPr="0043255E" w:rsidRDefault="0043255E" w:rsidP="0043255E">
      <w:pPr>
        <w:pStyle w:val="a3"/>
        <w:spacing w:before="0" w:beforeAutospacing="0" w:after="150" w:afterAutospacing="0"/>
        <w:rPr>
          <w:color w:val="000000" w:themeColor="text1"/>
        </w:rPr>
      </w:pPr>
      <w:r w:rsidRPr="0043255E">
        <w:rPr>
          <w:color w:val="000000" w:themeColor="text1"/>
        </w:rPr>
        <w:t>Лекарственная устойчивость развивается в результате одной или нескольких спонтанных м</w:t>
      </w:r>
      <w:r>
        <w:rPr>
          <w:color w:val="000000" w:themeColor="text1"/>
        </w:rPr>
        <w:t xml:space="preserve">утаций в независимых генах МБТ </w:t>
      </w:r>
      <w:r w:rsidRPr="0043255E">
        <w:rPr>
          <w:color w:val="000000" w:themeColor="text1"/>
        </w:rPr>
        <w:t>как правило, происходят под воздействием неа</w:t>
      </w:r>
      <w:r>
        <w:rPr>
          <w:color w:val="000000" w:themeColor="text1"/>
        </w:rPr>
        <w:t xml:space="preserve">декватной терапии и </w:t>
      </w:r>
      <w:proofErr w:type="spellStart"/>
      <w:r>
        <w:rPr>
          <w:color w:val="000000" w:themeColor="text1"/>
        </w:rPr>
        <w:t>монотерапии</w:t>
      </w:r>
      <w:proofErr w:type="spellEnd"/>
      <w:r>
        <w:rPr>
          <w:color w:val="000000" w:themeColor="text1"/>
        </w:rPr>
        <w:t>.</w:t>
      </w:r>
    </w:p>
    <w:p w:rsidR="006B1479" w:rsidRDefault="0043255E" w:rsidP="006B1479">
      <w:pPr>
        <w:pStyle w:val="a3"/>
        <w:spacing w:before="0" w:beforeAutospacing="0" w:after="150" w:afterAutospacing="0"/>
        <w:rPr>
          <w:color w:val="000000" w:themeColor="text1"/>
        </w:rPr>
      </w:pPr>
      <w:r w:rsidRPr="0043255E">
        <w:rPr>
          <w:color w:val="000000" w:themeColor="text1"/>
        </w:rPr>
        <w:t xml:space="preserve">При лечении туберкулезного очага одним препаратом уничтожаются МБТ, </w:t>
      </w:r>
      <w:proofErr w:type="gramStart"/>
      <w:r w:rsidRPr="0043255E">
        <w:rPr>
          <w:color w:val="000000" w:themeColor="text1"/>
        </w:rPr>
        <w:t>чув</w:t>
      </w:r>
      <w:r w:rsidRPr="0043255E">
        <w:rPr>
          <w:color w:val="000000" w:themeColor="text1"/>
        </w:rPr>
        <w:softHyphen/>
        <w:t>ствительные</w:t>
      </w:r>
      <w:proofErr w:type="gramEnd"/>
      <w:r w:rsidRPr="0043255E">
        <w:rPr>
          <w:color w:val="000000" w:themeColor="text1"/>
        </w:rPr>
        <w:t xml:space="preserve"> к данному препарату. В то же время некоторые резистентные МБТ продолжают делиться и накапливаться. Через несколько недель подобного лечения резистентные МБТ вызовут клиническую картину лекарст</w:t>
      </w:r>
      <w:r>
        <w:rPr>
          <w:color w:val="000000" w:themeColor="text1"/>
        </w:rPr>
        <w:t>венно-устой</w:t>
      </w:r>
      <w:r>
        <w:rPr>
          <w:color w:val="000000" w:themeColor="text1"/>
        </w:rPr>
        <w:softHyphen/>
        <w:t>чивого туберкулеза.</w:t>
      </w:r>
    </w:p>
    <w:p w:rsidR="00331DBE" w:rsidRPr="006B1479" w:rsidRDefault="006B1479" w:rsidP="006B1479">
      <w:pPr>
        <w:pStyle w:val="a3"/>
        <w:spacing w:before="0" w:beforeAutospacing="0" w:after="150" w:afterAutospacing="0"/>
        <w:jc w:val="right"/>
        <w:rPr>
          <w:color w:val="000000" w:themeColor="text1"/>
        </w:rPr>
      </w:pPr>
      <w:r>
        <w:rPr>
          <w:color w:val="000000" w:themeColor="text1"/>
        </w:rPr>
        <w:t>Никонов</w:t>
      </w:r>
    </w:p>
    <w:sectPr w:rsidR="00331DBE" w:rsidRPr="006B1479" w:rsidSect="00331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3255E"/>
    <w:rsid w:val="00331DBE"/>
    <w:rsid w:val="0043255E"/>
    <w:rsid w:val="004D6AC1"/>
    <w:rsid w:val="006B1479"/>
    <w:rsid w:val="00926CBC"/>
    <w:rsid w:val="00991739"/>
    <w:rsid w:val="00F66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D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325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3255E"/>
  </w:style>
  <w:style w:type="character" w:styleId="a4">
    <w:name w:val="Emphasis"/>
    <w:basedOn w:val="a0"/>
    <w:uiPriority w:val="20"/>
    <w:qFormat/>
    <w:rsid w:val="0043255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7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2016-10-19T14:23:00Z</dcterms:created>
  <dcterms:modified xsi:type="dcterms:W3CDTF">2016-10-19T14:28:00Z</dcterms:modified>
</cp:coreProperties>
</file>