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7BD" w:rsidRPr="00B97C8A" w:rsidRDefault="00A758E6" w:rsidP="00B97C8A">
      <w:pPr>
        <w:spacing w:after="0" w:line="240" w:lineRule="auto"/>
        <w:jc w:val="center"/>
        <w:rPr>
          <w:rFonts w:ascii="Century" w:hAnsi="Century" w:cs="Complex"/>
          <w:b/>
          <w:sz w:val="48"/>
          <w:vertAlign w:val="superscript"/>
          <w:lang w:val="en-PH"/>
        </w:rPr>
      </w:pPr>
      <w:r w:rsidRPr="00B97C8A">
        <w:rPr>
          <w:rFonts w:ascii="Century" w:hAnsi="Century" w:cs="Complex"/>
          <w:b/>
          <w:sz w:val="48"/>
          <w:vertAlign w:val="superscript"/>
          <w:lang w:val="en-PH"/>
        </w:rPr>
        <w:t>Disaster Alert Box: Portable home device</w:t>
      </w:r>
      <w:r w:rsidR="00B97C8A" w:rsidRPr="00B97C8A">
        <w:rPr>
          <w:rFonts w:ascii="Century" w:hAnsi="Century" w:cs="Complex"/>
          <w:b/>
          <w:sz w:val="48"/>
          <w:vertAlign w:val="superscript"/>
          <w:lang w:val="en-PH"/>
        </w:rPr>
        <w:t xml:space="preserve"> </w:t>
      </w:r>
      <w:r w:rsidRPr="00B97C8A">
        <w:rPr>
          <w:rFonts w:ascii="Century" w:hAnsi="Century" w:cs="Complex"/>
          <w:b/>
          <w:sz w:val="48"/>
          <w:vertAlign w:val="superscript"/>
          <w:lang w:val="en-PH"/>
        </w:rPr>
        <w:t>for disaster detection interfaced</w:t>
      </w:r>
      <w:r w:rsidR="00B97C8A" w:rsidRPr="00B97C8A">
        <w:rPr>
          <w:rFonts w:ascii="Century" w:hAnsi="Century" w:cs="Complex"/>
          <w:b/>
          <w:sz w:val="48"/>
          <w:vertAlign w:val="superscript"/>
          <w:lang w:val="en-PH"/>
        </w:rPr>
        <w:t xml:space="preserve"> </w:t>
      </w:r>
      <w:r w:rsidRPr="00B97C8A">
        <w:rPr>
          <w:rFonts w:ascii="Century" w:hAnsi="Century" w:cs="Complex"/>
          <w:b/>
          <w:sz w:val="48"/>
          <w:vertAlign w:val="superscript"/>
          <w:lang w:val="en-PH"/>
        </w:rPr>
        <w:t>with alert messaging system</w:t>
      </w:r>
    </w:p>
    <w:p w:rsidR="00A758E6" w:rsidRDefault="00A758E6" w:rsidP="00A758E6">
      <w:pPr>
        <w:spacing w:after="0" w:line="240" w:lineRule="auto"/>
        <w:jc w:val="center"/>
        <w:rPr>
          <w:rFonts w:ascii="Courier New" w:hAnsi="Courier New" w:cs="Courier New"/>
          <w:b/>
          <w:sz w:val="32"/>
          <w:lang w:val="en-PH"/>
        </w:rPr>
      </w:pPr>
    </w:p>
    <w:p w:rsidR="00A758E6" w:rsidRPr="00A758E6" w:rsidRDefault="00A758E6" w:rsidP="00A758E6">
      <w:pPr>
        <w:spacing w:after="0" w:line="240" w:lineRule="auto"/>
        <w:jc w:val="center"/>
        <w:rPr>
          <w:rFonts w:ascii="Bell MT" w:hAnsi="Bell MT" w:cs="Courier New"/>
          <w:sz w:val="28"/>
          <w:lang w:val="en-PH"/>
        </w:rPr>
      </w:pPr>
      <w:r w:rsidRPr="00A758E6">
        <w:rPr>
          <w:rFonts w:ascii="Bell MT" w:hAnsi="Bell MT" w:cs="Courier New"/>
          <w:sz w:val="28"/>
          <w:lang w:val="en-PH"/>
        </w:rPr>
        <w:t>Taguig Science High School, Taguig City</w:t>
      </w:r>
    </w:p>
    <w:p w:rsidR="004F75AA" w:rsidRDefault="00A758E6" w:rsidP="00A758E6">
      <w:pPr>
        <w:spacing w:after="0" w:line="240" w:lineRule="auto"/>
        <w:jc w:val="center"/>
        <w:rPr>
          <w:rFonts w:ascii="Bell MT" w:hAnsi="Bell MT" w:cs="Courier New"/>
          <w:sz w:val="28"/>
          <w:lang w:val="en-PH"/>
        </w:rPr>
      </w:pPr>
      <w:r w:rsidRPr="00A758E6">
        <w:rPr>
          <w:rFonts w:ascii="Bell MT" w:hAnsi="Bell MT" w:cs="Courier New"/>
          <w:sz w:val="28"/>
          <w:lang w:val="en-PH"/>
        </w:rPr>
        <w:t>Arthur E. Betez Jr</w:t>
      </w:r>
      <w:proofErr w:type="gramStart"/>
      <w:r w:rsidRPr="00A758E6">
        <w:rPr>
          <w:rFonts w:ascii="Bell MT" w:hAnsi="Bell MT" w:cs="Courier New"/>
          <w:sz w:val="28"/>
          <w:lang w:val="en-PH"/>
        </w:rPr>
        <w:t>.</w:t>
      </w:r>
      <w:r w:rsidRPr="00A758E6">
        <w:rPr>
          <w:rFonts w:ascii="Bell MT" w:hAnsi="Bell MT" w:cs="Courier New"/>
          <w:sz w:val="28"/>
          <w:vertAlign w:val="superscript"/>
          <w:lang w:val="en-PH"/>
        </w:rPr>
        <w:t>(</w:t>
      </w:r>
      <w:proofErr w:type="gramEnd"/>
      <w:r w:rsidRPr="00A758E6">
        <w:rPr>
          <w:rFonts w:ascii="Bell MT" w:hAnsi="Bell MT" w:cs="Courier New"/>
          <w:sz w:val="28"/>
          <w:vertAlign w:val="superscript"/>
          <w:lang w:val="en-PH"/>
        </w:rPr>
        <w:t>1)</w:t>
      </w:r>
      <w:r w:rsidRPr="00A758E6">
        <w:rPr>
          <w:rFonts w:ascii="Bell MT" w:hAnsi="Bell MT" w:cs="Courier New"/>
          <w:sz w:val="28"/>
          <w:lang w:val="en-PH"/>
        </w:rPr>
        <w:t xml:space="preserve">, Dominic Job M. </w:t>
      </w:r>
      <w:proofErr w:type="spellStart"/>
      <w:r w:rsidRPr="00A758E6">
        <w:rPr>
          <w:rFonts w:ascii="Bell MT" w:hAnsi="Bell MT" w:cs="Courier New"/>
          <w:sz w:val="28"/>
          <w:lang w:val="en-PH"/>
        </w:rPr>
        <w:t>Ibay</w:t>
      </w:r>
      <w:proofErr w:type="spellEnd"/>
      <w:r w:rsidRPr="00A758E6">
        <w:rPr>
          <w:rFonts w:ascii="Bell MT" w:hAnsi="Bell MT" w:cs="Courier New"/>
          <w:sz w:val="28"/>
          <w:vertAlign w:val="superscript"/>
          <w:lang w:val="en-PH"/>
        </w:rPr>
        <w:t>(2)</w:t>
      </w:r>
      <w:r w:rsidRPr="00A758E6">
        <w:rPr>
          <w:rFonts w:ascii="Bell MT" w:hAnsi="Bell MT" w:cs="Courier New"/>
          <w:sz w:val="28"/>
          <w:lang w:val="en-PH"/>
        </w:rPr>
        <w:t xml:space="preserve">, </w:t>
      </w:r>
    </w:p>
    <w:p w:rsidR="00A758E6" w:rsidRDefault="00A758E6" w:rsidP="00A758E6">
      <w:pPr>
        <w:spacing w:after="0" w:line="240" w:lineRule="auto"/>
        <w:jc w:val="center"/>
        <w:rPr>
          <w:rFonts w:ascii="Bell MT" w:hAnsi="Bell MT" w:cs="Courier New"/>
          <w:sz w:val="28"/>
          <w:lang w:val="en-PH"/>
        </w:rPr>
      </w:pPr>
      <w:r w:rsidRPr="00A758E6">
        <w:rPr>
          <w:rFonts w:ascii="Bell MT" w:hAnsi="Bell MT" w:cs="Courier New"/>
          <w:sz w:val="28"/>
          <w:lang w:val="en-PH"/>
        </w:rPr>
        <w:t xml:space="preserve">Joyce Anne G. </w:t>
      </w:r>
      <w:proofErr w:type="spellStart"/>
      <w:proofErr w:type="gramStart"/>
      <w:r w:rsidRPr="00A758E6">
        <w:rPr>
          <w:rFonts w:ascii="Bell MT" w:hAnsi="Bell MT" w:cs="Courier New"/>
          <w:sz w:val="28"/>
          <w:lang w:val="en-PH"/>
        </w:rPr>
        <w:t>Dasigan</w:t>
      </w:r>
      <w:proofErr w:type="spellEnd"/>
      <w:r w:rsidRPr="00A758E6">
        <w:rPr>
          <w:rFonts w:ascii="Bell MT" w:hAnsi="Bell MT" w:cs="Courier New"/>
          <w:sz w:val="28"/>
          <w:vertAlign w:val="superscript"/>
          <w:lang w:val="en-PH"/>
        </w:rPr>
        <w:t>(</w:t>
      </w:r>
      <w:proofErr w:type="gramEnd"/>
      <w:r w:rsidRPr="00A758E6">
        <w:rPr>
          <w:rFonts w:ascii="Bell MT" w:hAnsi="Bell MT" w:cs="Courier New"/>
          <w:sz w:val="28"/>
          <w:vertAlign w:val="superscript"/>
          <w:lang w:val="en-PH"/>
        </w:rPr>
        <w:t>3)</w:t>
      </w:r>
      <w:r>
        <w:rPr>
          <w:rFonts w:ascii="Bell MT" w:hAnsi="Bell MT" w:cs="Courier New"/>
          <w:sz w:val="28"/>
          <w:lang w:val="en-PH"/>
        </w:rPr>
        <w:t xml:space="preserve">, Lea Rowena O. </w:t>
      </w:r>
      <w:proofErr w:type="spellStart"/>
      <w:r>
        <w:rPr>
          <w:rFonts w:ascii="Bell MT" w:hAnsi="Bell MT" w:cs="Courier New"/>
          <w:sz w:val="28"/>
          <w:lang w:val="en-PH"/>
        </w:rPr>
        <w:t>Cabugon</w:t>
      </w:r>
      <w:proofErr w:type="spellEnd"/>
      <w:r>
        <w:rPr>
          <w:rFonts w:ascii="Bell MT" w:hAnsi="Bell MT" w:cs="Courier New"/>
          <w:sz w:val="28"/>
          <w:vertAlign w:val="superscript"/>
          <w:lang w:val="en-PH"/>
        </w:rPr>
        <w:t>(4)</w:t>
      </w:r>
    </w:p>
    <w:p w:rsidR="00A758E6" w:rsidRDefault="00A758E6" w:rsidP="00A758E6">
      <w:pPr>
        <w:spacing w:after="0" w:line="240" w:lineRule="auto"/>
        <w:jc w:val="center"/>
        <w:rPr>
          <w:rFonts w:ascii="Bell MT" w:hAnsi="Bell MT" w:cs="Courier New"/>
          <w:sz w:val="28"/>
          <w:lang w:val="en-PH"/>
        </w:rPr>
      </w:pPr>
      <w:r>
        <w:rPr>
          <w:rFonts w:ascii="Bell MT" w:hAnsi="Bell MT" w:cs="Courier New"/>
          <w:sz w:val="28"/>
          <w:vertAlign w:val="superscript"/>
          <w:lang w:val="en-PH"/>
        </w:rPr>
        <w:t>(1</w:t>
      </w:r>
      <w:proofErr w:type="gramStart"/>
      <w:r>
        <w:rPr>
          <w:rFonts w:ascii="Bell MT" w:hAnsi="Bell MT" w:cs="Courier New"/>
          <w:sz w:val="28"/>
          <w:vertAlign w:val="superscript"/>
          <w:lang w:val="en-PH"/>
        </w:rPr>
        <w:t>,2,3</w:t>
      </w:r>
      <w:proofErr w:type="gramEnd"/>
      <w:r>
        <w:rPr>
          <w:rFonts w:ascii="Bell MT" w:hAnsi="Bell MT" w:cs="Courier New"/>
          <w:sz w:val="28"/>
          <w:vertAlign w:val="superscript"/>
          <w:lang w:val="en-PH"/>
        </w:rPr>
        <w:t>)</w:t>
      </w:r>
      <w:r>
        <w:rPr>
          <w:rFonts w:ascii="Bell MT" w:hAnsi="Bell MT" w:cs="Courier New"/>
          <w:sz w:val="28"/>
          <w:lang w:val="en-PH"/>
        </w:rPr>
        <w:t xml:space="preserve">STEM Students </w:t>
      </w:r>
      <w:r>
        <w:rPr>
          <w:rFonts w:ascii="Bell MT" w:hAnsi="Bell MT" w:cs="Courier New"/>
          <w:sz w:val="28"/>
          <w:vertAlign w:val="superscript"/>
          <w:lang w:val="en-PH"/>
        </w:rPr>
        <w:t>(4</w:t>
      </w:r>
      <w:proofErr w:type="gramStart"/>
      <w:r>
        <w:rPr>
          <w:rFonts w:ascii="Bell MT" w:hAnsi="Bell MT" w:cs="Courier New"/>
          <w:sz w:val="28"/>
          <w:vertAlign w:val="superscript"/>
          <w:lang w:val="en-PH"/>
        </w:rPr>
        <w:t>)</w:t>
      </w:r>
      <w:r>
        <w:rPr>
          <w:rFonts w:ascii="Bell MT" w:hAnsi="Bell MT" w:cs="Courier New"/>
          <w:sz w:val="28"/>
          <w:lang w:val="en-PH"/>
        </w:rPr>
        <w:t>Research</w:t>
      </w:r>
      <w:proofErr w:type="gramEnd"/>
      <w:r>
        <w:rPr>
          <w:rFonts w:ascii="Bell MT" w:hAnsi="Bell MT" w:cs="Courier New"/>
          <w:sz w:val="28"/>
          <w:lang w:val="en-PH"/>
        </w:rPr>
        <w:t xml:space="preserve"> Adviser</w:t>
      </w:r>
    </w:p>
    <w:p w:rsidR="004F75AA" w:rsidRDefault="004F75AA" w:rsidP="00A758E6">
      <w:pPr>
        <w:spacing w:after="0" w:line="240" w:lineRule="auto"/>
        <w:jc w:val="center"/>
        <w:rPr>
          <w:rFonts w:ascii="Bell MT" w:hAnsi="Bell MT" w:cs="Courier New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  <w:r w:rsidRPr="004F75AA">
        <w:rPr>
          <w:rFonts w:ascii="Times New Roman" w:hAnsi="Times New Roman" w:cs="Times New Roman"/>
          <w:sz w:val="28"/>
          <w:lang w:val="en-PH"/>
        </w:rPr>
        <w:t>Images</w:t>
      </w:r>
      <w:r>
        <w:rPr>
          <w:rFonts w:ascii="Times New Roman" w:hAnsi="Times New Roman" w:cs="Times New Roman"/>
          <w:sz w:val="28"/>
          <w:lang w:val="en-PH"/>
        </w:rPr>
        <w:t>:</w:t>
      </w: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D5242" w:rsidRDefault="004D5242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  <w:r>
        <w:rPr>
          <w:rFonts w:ascii="Times New Roman" w:hAnsi="Times New Roman" w:cs="Times New Roman"/>
          <w:sz w:val="28"/>
          <w:lang w:val="en-PH"/>
        </w:rPr>
        <w:t>Ideation:</w:t>
      </w:r>
    </w:p>
    <w:p w:rsidR="00B97C8A" w:rsidRDefault="00B97C8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Default="00B97C8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  <w:r>
        <w:rPr>
          <w:rFonts w:ascii="Times New Roman" w:hAnsi="Times New Roman" w:cs="Times New Roman"/>
          <w:sz w:val="28"/>
          <w:lang w:val="en-PH"/>
        </w:rPr>
        <w:tab/>
        <w:t xml:space="preserve">According to </w:t>
      </w:r>
      <w:r w:rsidRPr="004F75AA">
        <w:rPr>
          <w:rFonts w:ascii="Times New Roman" w:hAnsi="Times New Roman" w:cs="Times New Roman"/>
          <w:sz w:val="28"/>
          <w:lang w:val="en-PH"/>
        </w:rPr>
        <w:t>the United Nations University’s Institute for Environment and Human</w:t>
      </w:r>
      <w:r>
        <w:rPr>
          <w:rFonts w:ascii="Times New Roman" w:hAnsi="Times New Roman" w:cs="Times New Roman"/>
          <w:sz w:val="28"/>
          <w:lang w:val="en-PH"/>
        </w:rPr>
        <w:t xml:space="preserve"> Security 2017 World Risk Report, the Philippines ranks 3</w:t>
      </w:r>
      <w:r w:rsidRPr="00B97C8A">
        <w:rPr>
          <w:rFonts w:ascii="Times New Roman" w:hAnsi="Times New Roman" w:cs="Times New Roman"/>
          <w:sz w:val="28"/>
          <w:lang w:val="en-PH"/>
        </w:rPr>
        <w:t>rd</w:t>
      </w:r>
      <w:r>
        <w:rPr>
          <w:rFonts w:ascii="Times New Roman" w:hAnsi="Times New Roman" w:cs="Times New Roman"/>
          <w:sz w:val="28"/>
          <w:lang w:val="en-PH"/>
        </w:rPr>
        <w:t xml:space="preserve"> among </w:t>
      </w:r>
      <w:r w:rsidR="004F75AA" w:rsidRPr="004F75AA">
        <w:rPr>
          <w:rFonts w:ascii="Times New Roman" w:hAnsi="Times New Roman" w:cs="Times New Roman"/>
          <w:sz w:val="28"/>
          <w:lang w:val="en-PH"/>
        </w:rPr>
        <w:t xml:space="preserve">171 countries around the world. </w:t>
      </w:r>
      <w:r>
        <w:rPr>
          <w:rFonts w:ascii="Times New Roman" w:hAnsi="Times New Roman" w:cs="Times New Roman"/>
          <w:sz w:val="28"/>
          <w:lang w:val="en-PH"/>
        </w:rPr>
        <w:t xml:space="preserve">Although the country has government action plans designed for disaster risk reduction, </w:t>
      </w:r>
      <w:r w:rsidR="0001376C">
        <w:rPr>
          <w:rFonts w:ascii="Times New Roman" w:hAnsi="Times New Roman" w:cs="Times New Roman"/>
          <w:sz w:val="28"/>
          <w:lang w:val="en-PH"/>
        </w:rPr>
        <w:t xml:space="preserve">a gap still exists with regards to civic interaction. But with the adept of modernization and the disaster risk reduction technologies made available today, </w:t>
      </w:r>
      <w:r w:rsidR="006F0DA3">
        <w:rPr>
          <w:rFonts w:ascii="Times New Roman" w:hAnsi="Times New Roman" w:cs="Times New Roman"/>
          <w:sz w:val="28"/>
          <w:lang w:val="en-PH"/>
        </w:rPr>
        <w:t>the innovation was ideated for the purpose of filling this gap through means of integrating such technologies in the homes of people.</w:t>
      </w:r>
    </w:p>
    <w:p w:rsidR="004F75AA" w:rsidRDefault="004F75AA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</w:p>
    <w:p w:rsidR="004F75AA" w:rsidRPr="004F75AA" w:rsidRDefault="004F75AA" w:rsidP="006F0DA3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  <w:r>
        <w:rPr>
          <w:rFonts w:ascii="Times New Roman" w:hAnsi="Times New Roman" w:cs="Times New Roman"/>
          <w:sz w:val="28"/>
          <w:lang w:val="en-PH"/>
        </w:rPr>
        <w:tab/>
      </w:r>
    </w:p>
    <w:p w:rsidR="004F75AA" w:rsidRDefault="006F0DA3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  <w:r>
        <w:rPr>
          <w:rFonts w:ascii="Times New Roman" w:hAnsi="Times New Roman" w:cs="Times New Roman"/>
          <w:sz w:val="28"/>
          <w:lang w:val="en-PH"/>
        </w:rPr>
        <w:lastRenderedPageBreak/>
        <w:t>Top Features and Technical Specifications</w:t>
      </w:r>
    </w:p>
    <w:p w:rsidR="006F0DA3" w:rsidRDefault="006F0DA3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  <w:r>
        <w:rPr>
          <w:rFonts w:ascii="Times New Roman" w:hAnsi="Times New Roman" w:cs="Times New Roman"/>
          <w:sz w:val="28"/>
          <w:lang w:val="en-PH"/>
        </w:rPr>
        <w:tab/>
      </w:r>
    </w:p>
    <w:p w:rsidR="006F0DA3" w:rsidRPr="004F75AA" w:rsidRDefault="004D5242" w:rsidP="004F75AA">
      <w:pPr>
        <w:spacing w:after="0" w:line="240" w:lineRule="auto"/>
        <w:rPr>
          <w:rFonts w:ascii="Times New Roman" w:hAnsi="Times New Roman" w:cs="Times New Roman"/>
          <w:sz w:val="28"/>
          <w:lang w:val="en-PH"/>
        </w:rPr>
      </w:pPr>
      <w:r w:rsidRPr="006F0DA3">
        <w:rPr>
          <w:rFonts w:ascii="Times New Roman" w:hAnsi="Times New Roman" w:cs="Times New Roman"/>
          <w:noProof/>
          <w:sz w:val="28"/>
          <w:lang w:val="en-PH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1.1pt;margin-top:.8pt;width:329.15pt;height:227.9pt;z-index:251662336;mso-width-relative:margin;mso-height-relative:margin">
            <v:textbox>
              <w:txbxContent>
                <w:p w:rsidR="00E31B1F" w:rsidRPr="004D5242" w:rsidRDefault="00E31B1F" w:rsidP="00E31B1F">
                  <w:pPr>
                    <w:spacing w:after="0" w:line="360" w:lineRule="auto"/>
                    <w:rPr>
                      <w:rFonts w:eastAsia="PMingLiU-ExtB" w:cstheme="minorHAnsi"/>
                      <w:sz w:val="28"/>
                      <w:szCs w:val="28"/>
                      <w:lang w:val="en-PH"/>
                    </w:rPr>
                  </w:pPr>
                  <w:r w:rsidRPr="004D5242">
                    <w:rPr>
                      <w:rFonts w:eastAsia="PMingLiU-ExtB" w:cstheme="minorHAnsi"/>
                      <w:sz w:val="28"/>
                      <w:szCs w:val="28"/>
                      <w:lang w:val="en-PH"/>
                    </w:rPr>
                    <w:t xml:space="preserve">Features and Objectives </w:t>
                  </w:r>
                </w:p>
                <w:p w:rsidR="006F0DA3" w:rsidRPr="00E31B1F" w:rsidRDefault="00E31B1F" w:rsidP="00E31B1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left="540" w:hanging="360"/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</w:pPr>
                  <w:r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>c</w:t>
                  </w:r>
                  <w:r w:rsidR="006F0DA3" w:rsidRPr="00E31B1F"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>orrespond</w:t>
                  </w:r>
                  <w:r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 xml:space="preserve">s </w:t>
                  </w:r>
                  <w:r w:rsidR="006F0DA3" w:rsidRPr="00E31B1F"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>to the Strategic National Action Plan (SNAP) for disaster risk reduction in the Philippines (particularly on disaster mitigation);</w:t>
                  </w:r>
                </w:p>
                <w:p w:rsidR="006F0DA3" w:rsidRPr="00E31B1F" w:rsidRDefault="006F0DA3" w:rsidP="00E31B1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left="540" w:hanging="360"/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</w:pPr>
                  <w:r w:rsidRPr="00E31B1F"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>monitor</w:t>
                  </w:r>
                  <w:r w:rsidR="00E31B1F"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>s</w:t>
                  </w:r>
                  <w:r w:rsidRPr="00E31B1F"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 xml:space="preserve"> the onset of various naturally occurring disasters i.e. earthquakes, floods;</w:t>
                  </w:r>
                </w:p>
                <w:p w:rsidR="006F0DA3" w:rsidRPr="00E31B1F" w:rsidRDefault="006F0DA3" w:rsidP="00E31B1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left="540" w:hanging="360"/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</w:pPr>
                  <w:r w:rsidRPr="00E31B1F"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>detect</w:t>
                  </w:r>
                  <w:r w:rsidR="00E31B1F"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>s</w:t>
                  </w:r>
                  <w:r w:rsidRPr="00E31B1F"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 xml:space="preserve"> potential intruders in the absence of the owner or a guardian;</w:t>
                  </w:r>
                </w:p>
                <w:p w:rsidR="006F0DA3" w:rsidRPr="004D5242" w:rsidRDefault="00E31B1F" w:rsidP="004D524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left="540" w:hanging="360"/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</w:pPr>
                  <w:r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 xml:space="preserve">utilizes SMS and buzzer alert system to contact owner and/or emergency </w:t>
                  </w:r>
                  <w:r w:rsidR="004D5242">
                    <w:rPr>
                      <w:rFonts w:eastAsia="PMingLiU-ExtB" w:cstheme="minorHAnsi"/>
                      <w:sz w:val="24"/>
                      <w:szCs w:val="28"/>
                      <w:lang w:val="en-PH"/>
                    </w:rPr>
                    <w:t>hotlines</w:t>
                  </w:r>
                </w:p>
              </w:txbxContent>
            </v:textbox>
          </v:shape>
        </w:pict>
      </w:r>
      <w:r w:rsidRPr="006F0DA3">
        <w:rPr>
          <w:rFonts w:ascii="Times New Roman" w:hAnsi="Times New Roman" w:cs="Times New Roman"/>
          <w:noProof/>
          <w:sz w:val="28"/>
          <w:lang w:val="en-PH" w:eastAsia="zh-TW"/>
        </w:rPr>
        <w:pict>
          <v:shape id="_x0000_s1026" type="#_x0000_t202" style="position:absolute;margin-left:-23.7pt;margin-top:.8pt;width:186.35pt;height:186.2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E31B1F" w:rsidRPr="00E31B1F" w:rsidRDefault="00E31B1F" w:rsidP="006F0DA3">
                  <w:pPr>
                    <w:rPr>
                      <w:rFonts w:cstheme="minorHAnsi"/>
                      <w:sz w:val="28"/>
                      <w:lang w:val="en-PH"/>
                    </w:rPr>
                  </w:pPr>
                  <w:r w:rsidRPr="00E31B1F">
                    <w:rPr>
                      <w:rFonts w:cstheme="minorHAnsi"/>
                      <w:sz w:val="28"/>
                      <w:lang w:val="en-PH"/>
                    </w:rPr>
                    <w:t>Technical Instruments</w:t>
                  </w:r>
                </w:p>
                <w:p w:rsidR="006F0DA3" w:rsidRPr="00E31B1F" w:rsidRDefault="006F0DA3" w:rsidP="006F0DA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lang w:val="en-PH"/>
                    </w:rPr>
                  </w:pPr>
                  <w:r w:rsidRPr="00E31B1F">
                    <w:rPr>
                      <w:rFonts w:cstheme="minorHAnsi"/>
                      <w:sz w:val="24"/>
                      <w:lang w:val="en-PH"/>
                    </w:rPr>
                    <w:t>DHT11 Humidity and Temperature Sensor</w:t>
                  </w:r>
                </w:p>
                <w:p w:rsidR="006F0DA3" w:rsidRPr="00E31B1F" w:rsidRDefault="006F0DA3" w:rsidP="006F0DA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lang w:val="en-PH"/>
                    </w:rPr>
                  </w:pPr>
                  <w:proofErr w:type="spellStart"/>
                  <w:r w:rsidRPr="00E31B1F">
                    <w:rPr>
                      <w:rFonts w:cstheme="minorHAnsi"/>
                      <w:sz w:val="24"/>
                      <w:lang w:val="en-PH"/>
                    </w:rPr>
                    <w:t>Arduino</w:t>
                  </w:r>
                  <w:proofErr w:type="spellEnd"/>
                  <w:r w:rsidRPr="00E31B1F">
                    <w:rPr>
                      <w:rFonts w:cstheme="minorHAnsi"/>
                      <w:sz w:val="24"/>
                      <w:lang w:val="en-PH"/>
                    </w:rPr>
                    <w:t xml:space="preserve"> Water Level Sensor</w:t>
                  </w:r>
                </w:p>
                <w:p w:rsidR="006F0DA3" w:rsidRPr="00E31B1F" w:rsidRDefault="006F0DA3" w:rsidP="006F0DA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lang w:val="en-PH"/>
                    </w:rPr>
                  </w:pPr>
                  <w:r w:rsidRPr="00E31B1F">
                    <w:rPr>
                      <w:rFonts w:cstheme="minorHAnsi"/>
                      <w:sz w:val="24"/>
                      <w:lang w:val="en-PH"/>
                    </w:rPr>
                    <w:t>PIR Motion Sensor</w:t>
                  </w:r>
                </w:p>
                <w:p w:rsidR="006F0DA3" w:rsidRPr="00E31B1F" w:rsidRDefault="006F0DA3" w:rsidP="006F0DA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lang w:val="en-PH"/>
                    </w:rPr>
                  </w:pPr>
                  <w:r w:rsidRPr="00E31B1F">
                    <w:rPr>
                      <w:rFonts w:cstheme="minorHAnsi"/>
                      <w:sz w:val="24"/>
                      <w:lang w:val="en-PH"/>
                    </w:rPr>
                    <w:t>MQ-2 Gas Sensor</w:t>
                  </w:r>
                </w:p>
                <w:p w:rsidR="006F0DA3" w:rsidRPr="00E31B1F" w:rsidRDefault="006F0DA3" w:rsidP="006F0DA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lang w:val="en-PH"/>
                    </w:rPr>
                  </w:pPr>
                  <w:r w:rsidRPr="00E31B1F">
                    <w:rPr>
                      <w:rFonts w:cstheme="minorHAnsi"/>
                      <w:sz w:val="24"/>
                      <w:lang w:val="en-PH"/>
                    </w:rPr>
                    <w:t>SW-420 Vibration Sensor</w:t>
                  </w:r>
                </w:p>
                <w:p w:rsidR="006F0DA3" w:rsidRPr="00E31B1F" w:rsidRDefault="006F0DA3" w:rsidP="006F0DA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lang w:val="en-PH"/>
                    </w:rPr>
                  </w:pPr>
                  <w:r w:rsidRPr="00E31B1F">
                    <w:rPr>
                      <w:rFonts w:cstheme="minorHAnsi"/>
                      <w:sz w:val="24"/>
                      <w:lang w:val="en-PH"/>
                    </w:rPr>
                    <w:t>SIM800L GSM Module</w:t>
                  </w:r>
                </w:p>
              </w:txbxContent>
            </v:textbox>
          </v:shape>
        </w:pict>
      </w:r>
      <w:r w:rsidR="006F0DA3">
        <w:rPr>
          <w:rFonts w:ascii="Times New Roman" w:hAnsi="Times New Roman" w:cs="Times New Roman"/>
          <w:sz w:val="28"/>
          <w:lang w:val="en-PH"/>
        </w:rPr>
        <w:tab/>
      </w:r>
    </w:p>
    <w:sectPr w:rsidR="006F0DA3" w:rsidRPr="004F75AA" w:rsidSect="0029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694"/>
    <w:multiLevelType w:val="hybridMultilevel"/>
    <w:tmpl w:val="7E947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2E739C"/>
    <w:multiLevelType w:val="hybridMultilevel"/>
    <w:tmpl w:val="AAA03404"/>
    <w:lvl w:ilvl="0" w:tplc="BD92F946">
      <w:numFmt w:val="bullet"/>
      <w:lvlText w:val="-"/>
      <w:lvlJc w:val="left"/>
      <w:pPr>
        <w:ind w:left="1800" w:hanging="855"/>
      </w:pPr>
      <w:rPr>
        <w:rFonts w:ascii="Calibri" w:eastAsia="PMingLiU-ExtB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4D1731D4"/>
    <w:multiLevelType w:val="hybridMultilevel"/>
    <w:tmpl w:val="BACE08B0"/>
    <w:lvl w:ilvl="0" w:tplc="04090001">
      <w:start w:val="1"/>
      <w:numFmt w:val="bullet"/>
      <w:lvlText w:val=""/>
      <w:lvlJc w:val="left"/>
      <w:pPr>
        <w:ind w:left="2745" w:hanging="8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66CB4AF7"/>
    <w:multiLevelType w:val="hybridMultilevel"/>
    <w:tmpl w:val="41B63944"/>
    <w:lvl w:ilvl="0" w:tplc="BD92F946">
      <w:numFmt w:val="bullet"/>
      <w:lvlText w:val="-"/>
      <w:lvlJc w:val="left"/>
      <w:pPr>
        <w:ind w:left="2745" w:hanging="855"/>
      </w:pPr>
      <w:rPr>
        <w:rFonts w:ascii="Calibri" w:eastAsia="PMingLiU-ExtB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71D67F1B"/>
    <w:multiLevelType w:val="hybridMultilevel"/>
    <w:tmpl w:val="17E6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44945"/>
    <w:multiLevelType w:val="hybridMultilevel"/>
    <w:tmpl w:val="1FC4E8BE"/>
    <w:lvl w:ilvl="0" w:tplc="BD92F946">
      <w:numFmt w:val="bullet"/>
      <w:lvlText w:val="-"/>
      <w:lvlJc w:val="left"/>
      <w:pPr>
        <w:ind w:left="1800" w:hanging="855"/>
      </w:pPr>
      <w:rPr>
        <w:rFonts w:ascii="Calibri" w:eastAsia="PMingLiU-ExtB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84CE5"/>
    <w:rsid w:val="0001376C"/>
    <w:rsid w:val="00213B14"/>
    <w:rsid w:val="00243D9B"/>
    <w:rsid w:val="002927BD"/>
    <w:rsid w:val="0032796F"/>
    <w:rsid w:val="004D5242"/>
    <w:rsid w:val="004F75AA"/>
    <w:rsid w:val="006069A1"/>
    <w:rsid w:val="006F0DA3"/>
    <w:rsid w:val="009B7334"/>
    <w:rsid w:val="00A758E6"/>
    <w:rsid w:val="00A84CE5"/>
    <w:rsid w:val="00B97C8A"/>
    <w:rsid w:val="00BF4C05"/>
    <w:rsid w:val="00C60D96"/>
    <w:rsid w:val="00E31B1F"/>
    <w:rsid w:val="00F44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A1"/>
  </w:style>
  <w:style w:type="paragraph" w:styleId="Heading1">
    <w:name w:val="heading 1"/>
    <w:basedOn w:val="Normal"/>
    <w:next w:val="Normal"/>
    <w:link w:val="Heading1Char"/>
    <w:uiPriority w:val="9"/>
    <w:qFormat/>
    <w:rsid w:val="00606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06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9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9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69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9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69A1"/>
    <w:rPr>
      <w:b/>
      <w:bCs/>
    </w:rPr>
  </w:style>
  <w:style w:type="character" w:styleId="Emphasis">
    <w:name w:val="Emphasis"/>
    <w:basedOn w:val="DefaultParagraphFont"/>
    <w:uiPriority w:val="20"/>
    <w:qFormat/>
    <w:rsid w:val="006069A1"/>
    <w:rPr>
      <w:i/>
      <w:iCs/>
    </w:rPr>
  </w:style>
  <w:style w:type="paragraph" w:styleId="ListParagraph">
    <w:name w:val="List Paragraph"/>
    <w:basedOn w:val="Normal"/>
    <w:uiPriority w:val="34"/>
    <w:qFormat/>
    <w:rsid w:val="006069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069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</dc:creator>
  <cp:lastModifiedBy>ARTHY</cp:lastModifiedBy>
  <cp:revision>2</cp:revision>
  <dcterms:created xsi:type="dcterms:W3CDTF">2019-07-08T02:32:00Z</dcterms:created>
  <dcterms:modified xsi:type="dcterms:W3CDTF">2019-07-08T03:39:00Z</dcterms:modified>
</cp:coreProperties>
</file>