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GoBack"/>
    <w:bookmarkEnd w:id="0"/>
    <w:p w:rsidR="00BF143F" w:rsidRDefault="00010D14" w:rsidP="00BF143F">
      <w:pPr>
        <w:pStyle w:val="Heading"/>
        <w:rPr>
          <w:szCs w:val="20"/>
        </w:rPr>
      </w:pPr>
      <w:r>
        <w:fldChar w:fldCharType="begin"/>
      </w:r>
      <w:r>
        <w:instrText xml:space="preserve"> FILLIN "Название статьи"</w:instrText>
      </w:r>
      <w:r>
        <w:fldChar w:fldCharType="separate"/>
      </w:r>
      <w:r w:rsidR="00BF143F" w:rsidRPr="00BF143F">
        <w:t xml:space="preserve"> Методы реконструкции статических трехмерных сцен с использованием алгоритмов автоматического определения положения и фокусного расстояния камер </w:t>
      </w:r>
      <w:r>
        <w:fldChar w:fldCharType="end"/>
      </w:r>
    </w:p>
    <w:p w:rsidR="00010D14" w:rsidRDefault="00010D14">
      <w:pPr>
        <w:pStyle w:val="BodyText"/>
        <w:jc w:val="center"/>
        <w:rPr>
          <w:b/>
          <w:bCs/>
          <w:sz w:val="24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r w:rsidR="00BF143F">
        <w:rPr>
          <w:szCs w:val="20"/>
        </w:rPr>
        <w:t>Жуков</w:t>
      </w:r>
      <w:r>
        <w:rPr>
          <w:szCs w:val="20"/>
        </w:rPr>
        <w:t xml:space="preserve"> </w:t>
      </w:r>
      <w:r w:rsidR="00BF143F">
        <w:rPr>
          <w:szCs w:val="20"/>
        </w:rPr>
        <w:t>Р</w:t>
      </w:r>
      <w:r>
        <w:rPr>
          <w:szCs w:val="20"/>
        </w:rPr>
        <w:t xml:space="preserve">. </w:t>
      </w:r>
      <w:r w:rsidR="00BF143F">
        <w:rPr>
          <w:szCs w:val="20"/>
        </w:rPr>
        <w:t>С</w:t>
      </w:r>
      <w:r>
        <w:rPr>
          <w:szCs w:val="20"/>
        </w:rPr>
        <w:t xml:space="preserve">., </w:t>
      </w:r>
      <w:r w:rsidR="00BF143F">
        <w:rPr>
          <w:szCs w:val="20"/>
        </w:rPr>
        <w:t>студент 4-го курса</w:t>
      </w:r>
      <w:r>
        <w:rPr>
          <w:szCs w:val="20"/>
        </w:rPr>
        <w:t xml:space="preserve"> кафедры системного программирования СПбГУ, </w:t>
      </w:r>
      <w:proofErr w:type="spellStart"/>
      <w:r w:rsidR="00BF143F">
        <w:rPr>
          <w:szCs w:val="20"/>
          <w:lang w:val="en-US"/>
        </w:rPr>
        <w:t>floopi</w:t>
      </w:r>
      <w:proofErr w:type="spellEnd"/>
      <w:r w:rsidR="00BF143F" w:rsidRPr="00BF143F">
        <w:rPr>
          <w:szCs w:val="20"/>
        </w:rPr>
        <w:t>027</w:t>
      </w:r>
      <w:r>
        <w:rPr>
          <w:szCs w:val="20"/>
        </w:rPr>
        <w:t>@</w:t>
      </w:r>
      <w:proofErr w:type="spellStart"/>
      <w:r w:rsidR="00BF143F">
        <w:rPr>
          <w:szCs w:val="20"/>
          <w:lang w:val="en-US"/>
        </w:rPr>
        <w:t>gmail</w:t>
      </w:r>
      <w:proofErr w:type="spellEnd"/>
      <w:r w:rsidR="00BF143F" w:rsidRPr="00BF143F">
        <w:rPr>
          <w:szCs w:val="20"/>
        </w:rPr>
        <w:t>.</w:t>
      </w:r>
      <w:r w:rsidR="00BF143F">
        <w:rPr>
          <w:szCs w:val="20"/>
          <w:lang w:val="en-US"/>
        </w:rPr>
        <w:t>com</w:t>
      </w:r>
      <w:r>
        <w:rPr>
          <w:szCs w:val="20"/>
        </w:rPr>
        <w:fldChar w:fldCharType="end"/>
      </w:r>
    </w:p>
    <w:p w:rsidR="00010D14" w:rsidRDefault="00010D14">
      <w:pPr>
        <w:pStyle w:val="BodyText"/>
        <w:ind w:firstLine="0"/>
        <w:jc w:val="center"/>
      </w:pPr>
      <w:r>
        <w:rPr>
          <w:b/>
          <w:bCs/>
          <w:sz w:val="24"/>
        </w:rPr>
        <w:t>Аннотация</w:t>
      </w:r>
    </w:p>
    <w:p w:rsidR="00010D14" w:rsidRPr="000A5FD4" w:rsidRDefault="00BF143F">
      <w:pPr>
        <w:pStyle w:val="Abstract"/>
      </w:pPr>
      <w:r>
        <w:t xml:space="preserve">В </w:t>
      </w:r>
      <w:r w:rsidR="000A5FD4">
        <w:t xml:space="preserve">данной </w:t>
      </w:r>
      <w:r>
        <w:t>работе</w:t>
      </w:r>
      <w:r w:rsidR="000A5FD4">
        <w:t xml:space="preserve"> решается проблема построения 3</w:t>
      </w:r>
      <w:r w:rsidR="000A5FD4">
        <w:rPr>
          <w:lang w:val="en-US"/>
        </w:rPr>
        <w:t>D</w:t>
      </w:r>
      <w:r w:rsidR="000A5FD4" w:rsidRPr="000A5FD4">
        <w:t xml:space="preserve"> </w:t>
      </w:r>
      <w:r w:rsidR="000A5FD4">
        <w:t>моделей по набору изображений с неизвестными фокусными расстояниями камер</w:t>
      </w:r>
      <w:r w:rsidR="00010D14">
        <w:t>.</w:t>
      </w:r>
      <w:r w:rsidR="000A5FD4">
        <w:t xml:space="preserve"> Для этого улучшается и реализуется метод определения положения и фокусного расстояния камер</w:t>
      </w:r>
      <w:r w:rsidR="000A5FD4" w:rsidRPr="000A5FD4">
        <w:t xml:space="preserve">. </w:t>
      </w:r>
      <w:r w:rsidR="000A5FD4">
        <w:t>Также рассматривается и изменяется существующее решение для реконструкции трехмерных сцен.</w:t>
      </w:r>
    </w:p>
    <w:p w:rsidR="00010D14" w:rsidRDefault="00010D14">
      <w:pPr>
        <w:pStyle w:val="Heading1"/>
        <w:rPr>
          <w:sz w:val="20"/>
          <w:szCs w:val="20"/>
        </w:rPr>
      </w:pPr>
      <w:r>
        <w:t>Введение</w:t>
      </w:r>
    </w:p>
    <w:p w:rsidR="0098416C" w:rsidRPr="0098416C" w:rsidRDefault="0098416C" w:rsidP="0098416C">
      <w:pPr>
        <w:pStyle w:val="BodyText"/>
        <w:spacing w:line="100" w:lineRule="atLeast"/>
        <w:rPr>
          <w:szCs w:val="20"/>
        </w:rPr>
      </w:pPr>
      <w:r w:rsidRPr="0098416C">
        <w:rPr>
          <w:szCs w:val="20"/>
        </w:rPr>
        <w:t xml:space="preserve">На сегодняшний день технологии стали очень доступными. Люди могут фотографировать все вокруг себя и делиться этим в интернете. Таким образом, в сети мы можем найти большие коллекции фотографий городов и достопримечательностей, сделанных со всевозможных ракурсов. Эти фотографии могут быть использованы в качестве входных наборов данных для 3D-моделирования. </w:t>
      </w:r>
    </w:p>
    <w:p w:rsidR="0098416C" w:rsidRPr="0098416C" w:rsidRDefault="0098416C" w:rsidP="0098416C">
      <w:pPr>
        <w:pStyle w:val="BodyText"/>
        <w:spacing w:line="100" w:lineRule="atLeast"/>
        <w:rPr>
          <w:szCs w:val="20"/>
        </w:rPr>
      </w:pPr>
      <w:r w:rsidRPr="0098416C">
        <w:rPr>
          <w:szCs w:val="20"/>
        </w:rPr>
        <w:t>Проблема создания точных трехмерных моделей представляет большой интерес и имеет широкую область применения. Например, они могу использоватьс</w:t>
      </w:r>
      <w:r>
        <w:rPr>
          <w:szCs w:val="20"/>
        </w:rPr>
        <w:t xml:space="preserve">я в компьютерной графике или в </w:t>
      </w:r>
      <w:r w:rsidRPr="0098416C">
        <w:rPr>
          <w:szCs w:val="20"/>
        </w:rPr>
        <w:t xml:space="preserve">дополненной реальности. </w:t>
      </w:r>
    </w:p>
    <w:p w:rsidR="0098416C" w:rsidRDefault="0098416C" w:rsidP="0098416C">
      <w:pPr>
        <w:pStyle w:val="BodyText"/>
        <w:spacing w:line="100" w:lineRule="atLeast"/>
        <w:rPr>
          <w:szCs w:val="20"/>
        </w:rPr>
      </w:pPr>
      <w:r w:rsidRPr="0098416C">
        <w:rPr>
          <w:szCs w:val="20"/>
        </w:rPr>
        <w:t>Существуют решения задачи реконструкции 3D сцен. В одних считается, что фокусное расстояние камеры заранее известно, а в других производится его грубая оценка. Так как многие современные устройства имеют автофокус и возможности узнать фокусное расстояние нет, было принято решение попытаться улучшить существующие методы с помощью алгоритмов с более точным определением положения и фокусного расстояния камер.</w:t>
      </w:r>
      <w:r w:rsidR="00010D14">
        <w:rPr>
          <w:szCs w:val="20"/>
        </w:rPr>
        <w:t xml:space="preserve"> </w:t>
      </w:r>
    </w:p>
    <w:p w:rsidR="0098416C" w:rsidRDefault="0098416C" w:rsidP="0098416C">
      <w:pPr>
        <w:pStyle w:val="BodyText"/>
        <w:spacing w:line="100" w:lineRule="atLeast"/>
        <w:rPr>
          <w:szCs w:val="20"/>
        </w:rPr>
      </w:pPr>
      <w:r w:rsidRPr="0098416C">
        <w:rPr>
          <w:szCs w:val="20"/>
        </w:rPr>
        <w:t xml:space="preserve">Проблема оценивания положения камеры по соответствиям 3D координат и проекций точек является очень известной в компьютерном зрении и называется </w:t>
      </w:r>
      <w:proofErr w:type="spellStart"/>
      <w:r w:rsidRPr="0098416C">
        <w:rPr>
          <w:szCs w:val="20"/>
        </w:rPr>
        <w:t>PnP</w:t>
      </w:r>
      <w:proofErr w:type="spellEnd"/>
      <w:r w:rsidRPr="0098416C">
        <w:rPr>
          <w:szCs w:val="20"/>
        </w:rPr>
        <w:t xml:space="preserve"> или </w:t>
      </w:r>
      <w:proofErr w:type="spellStart"/>
      <w:r w:rsidRPr="0098416C">
        <w:rPr>
          <w:szCs w:val="20"/>
        </w:rPr>
        <w:t>PnPf</w:t>
      </w:r>
      <w:proofErr w:type="spellEnd"/>
      <w:r w:rsidRPr="0098416C">
        <w:rPr>
          <w:szCs w:val="20"/>
        </w:rPr>
        <w:t xml:space="preserve">, если неизвестно и фокусное </w:t>
      </w:r>
      <w:r w:rsidRPr="0098416C">
        <w:rPr>
          <w:szCs w:val="20"/>
        </w:rPr>
        <w:lastRenderedPageBreak/>
        <w:t xml:space="preserve">расстояние. Существует множество решений </w:t>
      </w:r>
      <w:proofErr w:type="spellStart"/>
      <w:r w:rsidRPr="0098416C">
        <w:rPr>
          <w:szCs w:val="20"/>
        </w:rPr>
        <w:t>PnP</w:t>
      </w:r>
      <w:proofErr w:type="spellEnd"/>
      <w:r w:rsidRPr="0098416C">
        <w:rPr>
          <w:szCs w:val="20"/>
        </w:rPr>
        <w:t xml:space="preserve"> проблемы. Глав</w:t>
      </w:r>
      <w:r>
        <w:rPr>
          <w:szCs w:val="20"/>
        </w:rPr>
        <w:t xml:space="preserve">ное требование к этим решениям – </w:t>
      </w:r>
      <w:r w:rsidRPr="0098416C">
        <w:rPr>
          <w:szCs w:val="20"/>
        </w:rPr>
        <w:t xml:space="preserve">быстрое время выполнения для нескольких сотен точек. Методом, удовлетворяющим данному требованию и имеющим одно из лучших соотношений скорости и точности, является </w:t>
      </w:r>
      <w:proofErr w:type="spellStart"/>
      <w:r w:rsidRPr="0098416C">
        <w:rPr>
          <w:szCs w:val="20"/>
        </w:rPr>
        <w:t>EPnP</w:t>
      </w:r>
      <w:proofErr w:type="spellEnd"/>
      <w:r w:rsidR="004476DE" w:rsidRPr="004476DE">
        <w:rPr>
          <w:szCs w:val="20"/>
        </w:rPr>
        <w:t xml:space="preserve"> [3]</w:t>
      </w:r>
      <w:r w:rsidRPr="0098416C">
        <w:rPr>
          <w:szCs w:val="20"/>
        </w:rPr>
        <w:t>.</w:t>
      </w:r>
    </w:p>
    <w:p w:rsidR="0098416C" w:rsidRDefault="0098416C" w:rsidP="0098416C">
      <w:pPr>
        <w:pStyle w:val="BodyText"/>
        <w:spacing w:line="100" w:lineRule="atLeast"/>
        <w:rPr>
          <w:szCs w:val="20"/>
        </w:rPr>
      </w:pPr>
      <w:r>
        <w:rPr>
          <w:szCs w:val="20"/>
        </w:rPr>
        <w:t>Совсем нед</w:t>
      </w:r>
      <w:r w:rsidRPr="0098416C">
        <w:rPr>
          <w:szCs w:val="20"/>
        </w:rPr>
        <w:t xml:space="preserve">авно был представлен метод </w:t>
      </w:r>
      <w:proofErr w:type="spellStart"/>
      <w:r w:rsidRPr="0098416C">
        <w:rPr>
          <w:szCs w:val="20"/>
        </w:rPr>
        <w:t>EPnPfR</w:t>
      </w:r>
      <w:proofErr w:type="spellEnd"/>
      <w:r w:rsidR="004476DE" w:rsidRPr="004476DE">
        <w:rPr>
          <w:szCs w:val="20"/>
        </w:rPr>
        <w:t xml:space="preserve"> [2]</w:t>
      </w:r>
      <w:r w:rsidRPr="0098416C">
        <w:rPr>
          <w:szCs w:val="20"/>
        </w:rPr>
        <w:t xml:space="preserve">, который является расширением </w:t>
      </w:r>
      <w:proofErr w:type="spellStart"/>
      <w:r w:rsidRPr="0098416C">
        <w:rPr>
          <w:szCs w:val="20"/>
        </w:rPr>
        <w:t>EPnP</w:t>
      </w:r>
      <w:proofErr w:type="spellEnd"/>
      <w:r w:rsidRPr="0098416C">
        <w:rPr>
          <w:szCs w:val="20"/>
        </w:rPr>
        <w:t xml:space="preserve"> для задачи с неизвестным фокусо</w:t>
      </w:r>
      <w:r>
        <w:rPr>
          <w:szCs w:val="20"/>
        </w:rPr>
        <w:t xml:space="preserve">м. Этот метод </w:t>
      </w:r>
      <w:r w:rsidRPr="0098416C">
        <w:rPr>
          <w:szCs w:val="20"/>
        </w:rPr>
        <w:t>не уступает в точности своим конкурентам,</w:t>
      </w:r>
      <w:r>
        <w:rPr>
          <w:szCs w:val="20"/>
        </w:rPr>
        <w:t xml:space="preserve"> но зато выигрывает в скорости.</w:t>
      </w:r>
    </w:p>
    <w:p w:rsidR="00010D14" w:rsidRDefault="0098416C" w:rsidP="00F94D00">
      <w:pPr>
        <w:pStyle w:val="BodyText"/>
        <w:spacing w:line="100" w:lineRule="atLeast"/>
        <w:rPr>
          <w:szCs w:val="20"/>
        </w:rPr>
      </w:pPr>
      <w:r w:rsidRPr="0098416C">
        <w:rPr>
          <w:szCs w:val="20"/>
        </w:rPr>
        <w:t>В качестве системы для 3D моделирования был выбр</w:t>
      </w:r>
      <w:r>
        <w:rPr>
          <w:szCs w:val="20"/>
        </w:rPr>
        <w:t xml:space="preserve">ан проект </w:t>
      </w:r>
      <w:proofErr w:type="spellStart"/>
      <w:r>
        <w:rPr>
          <w:szCs w:val="20"/>
        </w:rPr>
        <w:t>Bundler</w:t>
      </w:r>
      <w:proofErr w:type="spellEnd"/>
      <w:r w:rsidR="004476DE" w:rsidRPr="004476DE">
        <w:rPr>
          <w:szCs w:val="20"/>
        </w:rPr>
        <w:t xml:space="preserve"> [4]</w:t>
      </w:r>
      <w:r>
        <w:rPr>
          <w:szCs w:val="20"/>
        </w:rPr>
        <w:t xml:space="preserve">. Он является одним из крупнейших </w:t>
      </w:r>
      <w:proofErr w:type="spellStart"/>
      <w:r>
        <w:rPr>
          <w:szCs w:val="20"/>
        </w:rPr>
        <w:t>open-</w:t>
      </w:r>
      <w:r w:rsidRPr="0098416C">
        <w:rPr>
          <w:szCs w:val="20"/>
        </w:rPr>
        <w:t>source</w:t>
      </w:r>
      <w:proofErr w:type="spellEnd"/>
      <w:r w:rsidRPr="0098416C">
        <w:rPr>
          <w:szCs w:val="20"/>
        </w:rPr>
        <w:t xml:space="preserve"> проектов в своем роде и лежит в основе таких масштабных</w:t>
      </w:r>
      <w:r>
        <w:rPr>
          <w:szCs w:val="20"/>
        </w:rPr>
        <w:t xml:space="preserve"> работ, как </w:t>
      </w:r>
      <w:proofErr w:type="spellStart"/>
      <w:r>
        <w:rPr>
          <w:szCs w:val="20"/>
        </w:rPr>
        <w:t>Building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Rome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</w:t>
      </w:r>
      <w:proofErr w:type="spellEnd"/>
      <w:r>
        <w:rPr>
          <w:szCs w:val="20"/>
        </w:rPr>
        <w:t xml:space="preserve"> a </w:t>
      </w:r>
      <w:proofErr w:type="spellStart"/>
      <w:r>
        <w:rPr>
          <w:szCs w:val="20"/>
        </w:rPr>
        <w:t>Day</w:t>
      </w:r>
      <w:proofErr w:type="spellEnd"/>
      <w:r w:rsidRPr="0098416C">
        <w:rPr>
          <w:szCs w:val="20"/>
        </w:rPr>
        <w:t xml:space="preserve"> </w:t>
      </w:r>
      <w:r>
        <w:rPr>
          <w:szCs w:val="20"/>
        </w:rPr>
        <w:t>[</w:t>
      </w:r>
      <w:r w:rsidR="004476DE" w:rsidRPr="004476DE">
        <w:rPr>
          <w:szCs w:val="20"/>
        </w:rPr>
        <w:t>1</w:t>
      </w:r>
      <w:r>
        <w:rPr>
          <w:szCs w:val="20"/>
        </w:rPr>
        <w:t>]</w:t>
      </w:r>
      <w:r w:rsidRPr="0098416C">
        <w:rPr>
          <w:szCs w:val="20"/>
        </w:rPr>
        <w:t>.</w:t>
      </w:r>
    </w:p>
    <w:p w:rsidR="00010D14" w:rsidRDefault="0091133A">
      <w:pPr>
        <w:pStyle w:val="Heading1"/>
        <w:rPr>
          <w:sz w:val="20"/>
          <w:szCs w:val="20"/>
        </w:rPr>
      </w:pPr>
      <w:r>
        <w:t xml:space="preserve">Реализация </w:t>
      </w:r>
      <w:proofErr w:type="spellStart"/>
      <w:r>
        <w:rPr>
          <w:lang w:val="en-US"/>
        </w:rPr>
        <w:t>EPnPfR</w:t>
      </w:r>
      <w:proofErr w:type="spellEnd"/>
    </w:p>
    <w:p w:rsidR="00DB6A6F" w:rsidRDefault="0091133A" w:rsidP="00F94D00">
      <w:pPr>
        <w:pStyle w:val="BodyText"/>
        <w:spacing w:line="100" w:lineRule="atLeast"/>
        <w:ind w:firstLine="420"/>
        <w:rPr>
          <w:szCs w:val="20"/>
        </w:rPr>
      </w:pPr>
      <w:r>
        <w:rPr>
          <w:szCs w:val="20"/>
        </w:rPr>
        <w:t>Одной из задач данной работы была реализация метода</w:t>
      </w:r>
      <w:r w:rsidRPr="0091133A">
        <w:rPr>
          <w:szCs w:val="20"/>
        </w:rPr>
        <w:t xml:space="preserve"> </w:t>
      </w:r>
      <w:proofErr w:type="spellStart"/>
      <w:r w:rsidRPr="0091133A">
        <w:rPr>
          <w:szCs w:val="20"/>
        </w:rPr>
        <w:t>EPnPfR</w:t>
      </w:r>
      <w:proofErr w:type="spellEnd"/>
      <w:r w:rsidRPr="0091133A">
        <w:rPr>
          <w:szCs w:val="20"/>
        </w:rPr>
        <w:t xml:space="preserve"> на </w:t>
      </w:r>
      <w:r>
        <w:rPr>
          <w:szCs w:val="20"/>
        </w:rPr>
        <w:t>языке Си++. Для этого было несколько причин.</w:t>
      </w:r>
      <w:r w:rsidRPr="0091133A">
        <w:rPr>
          <w:szCs w:val="20"/>
        </w:rPr>
        <w:t xml:space="preserve"> Во-первых, ее отсутствие, единственная реализация представлена на языке </w:t>
      </w:r>
      <w:proofErr w:type="spellStart"/>
      <w:r w:rsidRPr="0091133A">
        <w:rPr>
          <w:szCs w:val="20"/>
        </w:rPr>
        <w:t>Matlab</w:t>
      </w:r>
      <w:proofErr w:type="spellEnd"/>
      <w:r w:rsidRPr="0091133A">
        <w:rPr>
          <w:szCs w:val="20"/>
        </w:rPr>
        <w:t xml:space="preserve">. Во-вторых, повышение скорости выполнения. И, наконец, </w:t>
      </w:r>
      <w:r w:rsidR="00DB6A6F" w:rsidRPr="00DB6A6F">
        <w:rPr>
          <w:szCs w:val="20"/>
        </w:rPr>
        <w:t>интеграция в существ</w:t>
      </w:r>
      <w:r w:rsidR="00DB6A6F">
        <w:rPr>
          <w:szCs w:val="20"/>
        </w:rPr>
        <w:t xml:space="preserve">ующие проекты, так как </w:t>
      </w:r>
      <w:proofErr w:type="spellStart"/>
      <w:r w:rsidR="00DB6A6F">
        <w:rPr>
          <w:szCs w:val="20"/>
        </w:rPr>
        <w:t>Bundler</w:t>
      </w:r>
      <w:proofErr w:type="spellEnd"/>
      <w:r w:rsidR="00DB6A6F">
        <w:rPr>
          <w:szCs w:val="20"/>
        </w:rPr>
        <w:t xml:space="preserve"> </w:t>
      </w:r>
      <w:r w:rsidR="00DB6A6F" w:rsidRPr="00DB6A6F">
        <w:rPr>
          <w:szCs w:val="20"/>
        </w:rPr>
        <w:t>и большинство других написано на Си++</w:t>
      </w:r>
      <w:r w:rsidRPr="0091133A">
        <w:rPr>
          <w:szCs w:val="20"/>
        </w:rPr>
        <w:t>.</w:t>
      </w:r>
    </w:p>
    <w:p w:rsidR="00DB6A6F" w:rsidRPr="00DB6A6F" w:rsidRDefault="00DB6A6F" w:rsidP="00F94D00">
      <w:pPr>
        <w:pStyle w:val="BodyText"/>
        <w:spacing w:line="100" w:lineRule="atLeast"/>
      </w:pPr>
      <w:r w:rsidRPr="00DB6A6F">
        <w:t>Изучив различные библиотеки, для реализации были выбраны следующие:</w:t>
      </w:r>
    </w:p>
    <w:p w:rsidR="00DB6A6F" w:rsidRDefault="00DB6A6F" w:rsidP="00DB6A6F">
      <w:pPr>
        <w:pStyle w:val="BodyText"/>
        <w:numPr>
          <w:ilvl w:val="0"/>
          <w:numId w:val="2"/>
        </w:numPr>
        <w:spacing w:line="100" w:lineRule="atLeast"/>
      </w:pPr>
      <w:proofErr w:type="spellStart"/>
      <w:r>
        <w:rPr>
          <w:szCs w:val="20"/>
        </w:rPr>
        <w:t>Eigen</w:t>
      </w:r>
      <w:proofErr w:type="spellEnd"/>
      <w:r>
        <w:rPr>
          <w:szCs w:val="20"/>
        </w:rPr>
        <w:t xml:space="preserve"> </w:t>
      </w:r>
      <w:r w:rsidRPr="00DB6A6F">
        <w:rPr>
          <w:szCs w:val="20"/>
        </w:rPr>
        <w:t>– библиотека линейной алгебры, одна из наиболее быстрых в своем роде</w:t>
      </w:r>
      <w:r>
        <w:rPr>
          <w:szCs w:val="20"/>
        </w:rPr>
        <w:t>;</w:t>
      </w:r>
      <w:r>
        <w:t xml:space="preserve"> </w:t>
      </w:r>
    </w:p>
    <w:p w:rsidR="00DB6A6F" w:rsidRPr="00DB6A6F" w:rsidRDefault="00DB6A6F" w:rsidP="00DB6A6F">
      <w:pPr>
        <w:pStyle w:val="BodyText"/>
        <w:numPr>
          <w:ilvl w:val="0"/>
          <w:numId w:val="2"/>
        </w:numPr>
        <w:spacing w:line="100" w:lineRule="atLeast"/>
      </w:pPr>
      <w:proofErr w:type="spellStart"/>
      <w:r>
        <w:t>OpenCV</w:t>
      </w:r>
      <w:proofErr w:type="spellEnd"/>
      <w:r>
        <w:t xml:space="preserve"> </w:t>
      </w:r>
      <w:r w:rsidRPr="00DB6A6F">
        <w:t>– для решения задач, связанных с компьютерным зрением;</w:t>
      </w:r>
    </w:p>
    <w:p w:rsidR="00DB6A6F" w:rsidRDefault="00DB6A6F" w:rsidP="00DB6A6F">
      <w:pPr>
        <w:pStyle w:val="BodyText"/>
        <w:numPr>
          <w:ilvl w:val="0"/>
          <w:numId w:val="2"/>
        </w:numPr>
        <w:spacing w:line="100" w:lineRule="atLeast"/>
      </w:pPr>
      <w:proofErr w:type="spellStart"/>
      <w:r>
        <w:t>Levmar</w:t>
      </w:r>
      <w:proofErr w:type="spellEnd"/>
      <w:r>
        <w:t xml:space="preserve"> </w:t>
      </w:r>
      <w:r w:rsidRPr="00DB6A6F">
        <w:t>– Си++ реализация алгоритма</w:t>
      </w:r>
      <w:r>
        <w:t xml:space="preserve"> </w:t>
      </w:r>
      <w:proofErr w:type="spellStart"/>
      <w:r>
        <w:t>Левенберга-</w:t>
      </w:r>
      <w:r w:rsidRPr="00DB6A6F">
        <w:t>Марквардта</w:t>
      </w:r>
      <w:proofErr w:type="spellEnd"/>
      <w:r>
        <w:t xml:space="preserve"> </w:t>
      </w:r>
      <w:r w:rsidRPr="00DB6A6F">
        <w:t>для решения задач о наименьших квадратах;</w:t>
      </w:r>
    </w:p>
    <w:p w:rsidR="00F94D00" w:rsidRDefault="00F94D00" w:rsidP="00F94D00">
      <w:pPr>
        <w:pStyle w:val="BodyText"/>
        <w:numPr>
          <w:ilvl w:val="0"/>
          <w:numId w:val="2"/>
        </w:numPr>
        <w:spacing w:line="100" w:lineRule="atLeast"/>
      </w:pPr>
      <w:proofErr w:type="spellStart"/>
      <w:r>
        <w:rPr>
          <w:lang w:val="en-US"/>
        </w:rPr>
        <w:t>Clp</w:t>
      </w:r>
      <w:proofErr w:type="spellEnd"/>
      <w:r w:rsidR="00DB6A6F" w:rsidRPr="00DB6A6F">
        <w:t xml:space="preserve"> </w:t>
      </w:r>
      <w:r w:rsidR="00DB6A6F">
        <w:t>–</w:t>
      </w:r>
      <w:r w:rsidR="00DB6A6F" w:rsidRPr="00DB6A6F">
        <w:t xml:space="preserve"> библиотека для решения задач линейного программирования</w:t>
      </w:r>
      <w:r w:rsidR="00DB6A6F">
        <w:t>.</w:t>
      </w:r>
    </w:p>
    <w:p w:rsidR="00F94D00" w:rsidRPr="00DB6A6F" w:rsidRDefault="00F94D00" w:rsidP="00F94D00">
      <w:pPr>
        <w:pStyle w:val="BodyText"/>
        <w:spacing w:line="100" w:lineRule="atLeast"/>
      </w:pPr>
      <w:r>
        <w:t>После того, как</w:t>
      </w:r>
      <w:r w:rsidRPr="00DB6A6F">
        <w:t xml:space="preserve"> метод </w:t>
      </w:r>
      <w:proofErr w:type="spellStart"/>
      <w:r w:rsidRPr="00DB6A6F">
        <w:t>EPnPfR</w:t>
      </w:r>
      <w:proofErr w:type="spellEnd"/>
      <w:r w:rsidRPr="00DB6A6F">
        <w:t xml:space="preserve"> был реализован, было проведено тестирование. Точность Си++ реализации получилась точно такой же, как у </w:t>
      </w:r>
      <w:proofErr w:type="spellStart"/>
      <w:r w:rsidRPr="00DB6A6F">
        <w:t>Matlab</w:t>
      </w:r>
      <w:proofErr w:type="spellEnd"/>
      <w:r w:rsidRPr="00DB6A6F">
        <w:t xml:space="preserve"> реализации. </w:t>
      </w:r>
      <w:r>
        <w:t xml:space="preserve">Но по времени работы </w:t>
      </w:r>
      <w:r w:rsidRPr="00DB6A6F">
        <w:t>Си++ реализация получилась гораздо быстрее</w:t>
      </w:r>
      <w:r>
        <w:t xml:space="preserve"> (см. Рис 1)</w:t>
      </w:r>
      <w:r w:rsidRPr="00DB6A6F">
        <w:t>.</w:t>
      </w:r>
    </w:p>
    <w:p w:rsidR="00F94D00" w:rsidRDefault="00F94D00" w:rsidP="00F94D00">
      <w:pPr>
        <w:pStyle w:val="BodyText"/>
        <w:spacing w:line="100" w:lineRule="atLeast"/>
        <w:ind w:firstLine="0"/>
      </w:pPr>
    </w:p>
    <w:p w:rsidR="00F94D00" w:rsidRDefault="00A33144" w:rsidP="00F94D00">
      <w:pPr>
        <w:pStyle w:val="BodyText"/>
        <w:spacing w:line="100" w:lineRule="atLeast"/>
        <w:ind w:left="420" w:firstLine="204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2305050" cy="2305050"/>
            <wp:effectExtent l="0" t="0" r="0" b="0"/>
            <wp:docPr id="2" name="Рисунок 2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D00" w:rsidRPr="00F94D00" w:rsidRDefault="00F94D00" w:rsidP="00F94D00">
      <w:pPr>
        <w:pStyle w:val="a"/>
      </w:pPr>
      <w:r>
        <w:t xml:space="preserve">Рисунок 1: График сравнения времени работы реализаций </w:t>
      </w:r>
      <w:proofErr w:type="spellStart"/>
      <w:r>
        <w:rPr>
          <w:lang w:val="en-US"/>
        </w:rPr>
        <w:t>EPnPfR</w:t>
      </w:r>
      <w:proofErr w:type="spellEnd"/>
    </w:p>
    <w:p w:rsidR="00010D14" w:rsidRDefault="00A96433">
      <w:pPr>
        <w:pStyle w:val="Heading1"/>
        <w:numPr>
          <w:ilvl w:val="0"/>
          <w:numId w:val="0"/>
        </w:numPr>
      </w:pPr>
      <w:r>
        <w:t>Алгоритмические улучшения</w:t>
      </w:r>
    </w:p>
    <w:p w:rsidR="00A96433" w:rsidRDefault="00A96433" w:rsidP="00A96433">
      <w:pPr>
        <w:pStyle w:val="BodyText"/>
        <w:spacing w:line="100" w:lineRule="atLeast"/>
        <w:rPr>
          <w:szCs w:val="20"/>
        </w:rPr>
      </w:pPr>
      <w:r>
        <w:rPr>
          <w:szCs w:val="20"/>
        </w:rPr>
        <w:t>В</w:t>
      </w:r>
      <w:r w:rsidRPr="00A96433">
        <w:rPr>
          <w:szCs w:val="20"/>
        </w:rPr>
        <w:t xml:space="preserve"> ходе анализа времени выполнения отдельных компонент</w:t>
      </w:r>
      <w:r>
        <w:rPr>
          <w:szCs w:val="20"/>
        </w:rPr>
        <w:t xml:space="preserve"> было решено сделать алгоритмич</w:t>
      </w:r>
      <w:r w:rsidRPr="00A96433">
        <w:rPr>
          <w:szCs w:val="20"/>
        </w:rPr>
        <w:t>е</w:t>
      </w:r>
      <w:r>
        <w:rPr>
          <w:szCs w:val="20"/>
        </w:rPr>
        <w:t>с</w:t>
      </w:r>
      <w:r w:rsidRPr="00A96433">
        <w:rPr>
          <w:szCs w:val="20"/>
        </w:rPr>
        <w:t>кие изменения для ускорения метода</w:t>
      </w:r>
      <w:r>
        <w:rPr>
          <w:szCs w:val="20"/>
        </w:rPr>
        <w:t xml:space="preserve"> </w:t>
      </w:r>
      <w:proofErr w:type="spellStart"/>
      <w:r>
        <w:rPr>
          <w:szCs w:val="20"/>
          <w:lang w:val="en-US"/>
        </w:rPr>
        <w:t>EPnPfR</w:t>
      </w:r>
      <w:proofErr w:type="spellEnd"/>
      <w:r w:rsidRPr="00A96433">
        <w:rPr>
          <w:szCs w:val="20"/>
        </w:rPr>
        <w:t xml:space="preserve">. </w:t>
      </w:r>
      <w:r>
        <w:rPr>
          <w:szCs w:val="20"/>
        </w:rPr>
        <w:t xml:space="preserve">Чтобы описать эти изменения </w:t>
      </w:r>
      <w:r w:rsidRPr="00A96433">
        <w:rPr>
          <w:szCs w:val="20"/>
        </w:rPr>
        <w:t>необходимо более подробно рассмотреть некоторые этапы алгоритма.</w:t>
      </w:r>
    </w:p>
    <w:p w:rsidR="00A96433" w:rsidRPr="00A96433" w:rsidRDefault="00A96433" w:rsidP="00A33144">
      <w:pPr>
        <w:pStyle w:val="BodyText"/>
        <w:spacing w:line="100" w:lineRule="atLeast"/>
        <w:rPr>
          <w:szCs w:val="20"/>
        </w:rPr>
      </w:pPr>
      <w:r>
        <w:rPr>
          <w:szCs w:val="20"/>
        </w:rPr>
        <w:t xml:space="preserve">В процессе работы получается некоторая матрица </w:t>
      </w:r>
      <m:oMath>
        <m:r>
          <w:rPr>
            <w:rFonts w:ascii="Cambria Math" w:hAnsi="Cambria Math"/>
            <w:szCs w:val="20"/>
          </w:rPr>
          <m:t>M</m:t>
        </m:r>
      </m:oMath>
      <w:r w:rsidRPr="00A96433">
        <w:rPr>
          <w:szCs w:val="20"/>
        </w:rPr>
        <w:t xml:space="preserve">, такая что </w:t>
      </w:r>
      <m:oMath>
        <m:r>
          <w:rPr>
            <w:rFonts w:ascii="Cambria Math" w:hAnsi="Cambria Math"/>
            <w:szCs w:val="20"/>
          </w:rPr>
          <m:t>Mx=0</m:t>
        </m:r>
      </m:oMath>
      <w:r w:rsidR="00A33144">
        <w:rPr>
          <w:szCs w:val="20"/>
        </w:rPr>
        <w:t xml:space="preserve">, где </w:t>
      </w:r>
      <m:oMath>
        <m:r>
          <w:rPr>
            <w:rFonts w:ascii="Cambria Math" w:hAnsi="Cambria Math"/>
            <w:szCs w:val="20"/>
          </w:rPr>
          <m:t>x</m:t>
        </m:r>
      </m:oMath>
      <w:r w:rsidR="00A33144">
        <w:rPr>
          <w:szCs w:val="20"/>
        </w:rPr>
        <w:t xml:space="preserve"> </w:t>
      </w:r>
      <w:r w:rsidR="00A33144" w:rsidRPr="00A33144">
        <w:rPr>
          <w:szCs w:val="20"/>
        </w:rPr>
        <w:t>–</w:t>
      </w:r>
      <w:r w:rsidR="00A33144">
        <w:rPr>
          <w:szCs w:val="20"/>
        </w:rPr>
        <w:t xml:space="preserve"> необходимое нам решение</w:t>
      </w:r>
      <w:r w:rsidRPr="00A96433">
        <w:rPr>
          <w:szCs w:val="20"/>
        </w:rPr>
        <w:t>. Мы в</w:t>
      </w:r>
      <w:r w:rsidR="00A33144">
        <w:rPr>
          <w:szCs w:val="20"/>
        </w:rPr>
        <w:t xml:space="preserve">идим, что решение лежит в ядре </w:t>
      </w:r>
      <m:oMath>
        <m:r>
          <w:rPr>
            <w:rFonts w:ascii="Cambria Math" w:hAnsi="Cambria Math"/>
            <w:szCs w:val="20"/>
          </w:rPr>
          <m:t>M</m:t>
        </m:r>
      </m:oMath>
      <w:r w:rsidRPr="00A96433">
        <w:rPr>
          <w:szCs w:val="20"/>
        </w:rPr>
        <w:t xml:space="preserve"> и может быть представлено в виде следующей линейной комбинации: </w:t>
      </w:r>
      <m:oMath>
        <m:r>
          <w:rPr>
            <w:rFonts w:ascii="Cambria Math" w:hAnsi="Cambria Math"/>
            <w:szCs w:val="20"/>
            <w:lang w:val="en-US"/>
          </w:rPr>
          <m:t>x</m:t>
        </m:r>
        <m:r>
          <w:rPr>
            <w:rFonts w:ascii="Cambria Math" w:hAnsi="Cambria Math"/>
            <w:szCs w:val="20"/>
          </w:rPr>
          <m:t>=</m:t>
        </m:r>
        <m:r>
          <w:rPr>
            <w:rFonts w:ascii="Cambria Math" w:hAnsi="Cambria Math"/>
            <w:szCs w:val="20"/>
            <w:lang w:val="en-US"/>
          </w:rPr>
          <m:t> 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Cs w:val="20"/>
              </w:rPr>
              <m:t>=1</m:t>
            </m:r>
          </m:sub>
          <m:sup>
            <m:r>
              <w:rPr>
                <w:rFonts w:ascii="Cambria Math" w:hAnsi="Cambria Math"/>
                <w:szCs w:val="2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0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> </m:t>
        </m:r>
        <m:r>
          <m:rPr>
            <m:sty m:val="p"/>
          </m:rPr>
          <w:rPr>
            <w:rFonts w:ascii="Cambria Math" w:hAnsi="Cambria Math"/>
            <w:szCs w:val="20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Cs w:val="20"/>
          </w:rPr>
          <m:t>=1,…,4</m:t>
        </m:r>
      </m:oMath>
      <w:r w:rsidR="00A33144">
        <w:rPr>
          <w:szCs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A33144">
        <w:rPr>
          <w:szCs w:val="20"/>
        </w:rPr>
        <w:t xml:space="preserve"> </w:t>
      </w:r>
      <w:r w:rsidR="00A33144" w:rsidRPr="00A33144">
        <w:rPr>
          <w:szCs w:val="20"/>
        </w:rPr>
        <w:t>–</w:t>
      </w:r>
      <w:r w:rsidRPr="00A96433">
        <w:rPr>
          <w:szCs w:val="20"/>
        </w:rPr>
        <w:t xml:space="preserve"> правые сингулярные векторы</w:t>
      </w:r>
      <w:r w:rsidR="00A33144">
        <w:rPr>
          <w:szCs w:val="20"/>
        </w:rPr>
        <w:t xml:space="preserve"> матрицы </w:t>
      </w:r>
      <m:oMath>
        <m:r>
          <w:rPr>
            <w:rFonts w:ascii="Cambria Math" w:hAnsi="Cambria Math"/>
            <w:szCs w:val="20"/>
          </w:rPr>
          <m:t>M</m:t>
        </m:r>
      </m:oMath>
      <w:r w:rsidRPr="00A96433">
        <w:rPr>
          <w:szCs w:val="20"/>
        </w:rPr>
        <w:t xml:space="preserve">. Для </w:t>
      </w:r>
      <w:r w:rsidR="00A33144">
        <w:rPr>
          <w:szCs w:val="20"/>
        </w:rPr>
        <w:t xml:space="preserve">всех </w:t>
      </w:r>
      <m:oMath>
        <m:r>
          <w:rPr>
            <w:rFonts w:ascii="Cambria Math" w:hAnsi="Cambria Math"/>
            <w:szCs w:val="20"/>
          </w:rPr>
          <m:t>N</m:t>
        </m:r>
      </m:oMath>
      <w:r w:rsidRPr="00A96433">
        <w:rPr>
          <w:szCs w:val="20"/>
        </w:rPr>
        <w:t xml:space="preserve"> находим коэффициенты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A33144">
        <w:rPr>
          <w:szCs w:val="20"/>
        </w:rPr>
        <w:t xml:space="preserve">, получаем решение </w:t>
      </w:r>
      <m:oMath>
        <m:r>
          <w:rPr>
            <w:rFonts w:ascii="Cambria Math" w:hAnsi="Cambria Math"/>
            <w:szCs w:val="20"/>
          </w:rPr>
          <m:t>x</m:t>
        </m:r>
      </m:oMath>
      <w:r w:rsidRPr="00A96433">
        <w:rPr>
          <w:szCs w:val="20"/>
        </w:rPr>
        <w:t xml:space="preserve"> и находим параметры камеры</w:t>
      </w:r>
      <w:r w:rsidR="00A33144" w:rsidRPr="00A33144">
        <w:rPr>
          <w:szCs w:val="20"/>
        </w:rPr>
        <w:t>:</w:t>
      </w:r>
      <w:r w:rsidR="00A33144">
        <w:rPr>
          <w:szCs w:val="20"/>
        </w:rPr>
        <w:t xml:space="preserve"> матрицу поворота </w:t>
      </w:r>
      <m:oMath>
        <m:r>
          <w:rPr>
            <w:rFonts w:ascii="Cambria Math" w:hAnsi="Cambria Math"/>
            <w:szCs w:val="20"/>
          </w:rPr>
          <m:t>R</m:t>
        </m:r>
      </m:oMath>
      <w:r w:rsidRPr="00A96433">
        <w:rPr>
          <w:szCs w:val="20"/>
        </w:rPr>
        <w:t xml:space="preserve">, </w:t>
      </w:r>
      <w:r w:rsidR="00A33144">
        <w:rPr>
          <w:szCs w:val="20"/>
        </w:rPr>
        <w:t xml:space="preserve">вектор перемещения </w:t>
      </w:r>
      <m:oMath>
        <m:r>
          <w:rPr>
            <w:rFonts w:ascii="Cambria Math" w:hAnsi="Cambria Math"/>
            <w:szCs w:val="20"/>
          </w:rPr>
          <m:t>t</m:t>
        </m:r>
      </m:oMath>
      <w:r w:rsidRPr="00A96433">
        <w:rPr>
          <w:szCs w:val="20"/>
        </w:rPr>
        <w:t xml:space="preserve"> и </w:t>
      </w:r>
      <w:r w:rsidR="00A33144">
        <w:rPr>
          <w:szCs w:val="20"/>
        </w:rPr>
        <w:t xml:space="preserve">фокусное расстояние </w:t>
      </w:r>
      <m:oMath>
        <m:r>
          <w:rPr>
            <w:rFonts w:ascii="Cambria Math" w:hAnsi="Cambria Math"/>
            <w:szCs w:val="20"/>
          </w:rPr>
          <m:t>f</m:t>
        </m:r>
      </m:oMath>
      <w:r w:rsidRPr="00A96433">
        <w:rPr>
          <w:szCs w:val="20"/>
        </w:rPr>
        <w:t xml:space="preserve">, которые потом уточняем путем уменьшения ошибки перепроектирования . </w:t>
      </w:r>
    </w:p>
    <w:p w:rsidR="00F94D00" w:rsidRDefault="00A96433" w:rsidP="00A96433">
      <w:pPr>
        <w:pStyle w:val="BodyText"/>
        <w:spacing w:line="100" w:lineRule="atLeast"/>
        <w:rPr>
          <w:szCs w:val="20"/>
        </w:rPr>
      </w:pPr>
      <w:r w:rsidRPr="00A96433">
        <w:rPr>
          <w:szCs w:val="20"/>
        </w:rPr>
        <w:t>Было решено изменить порядок и дел</w:t>
      </w:r>
      <w:r w:rsidR="00A33144">
        <w:rPr>
          <w:szCs w:val="20"/>
        </w:rPr>
        <w:t xml:space="preserve">ать уточнение коэффициентов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Pr="00A96433">
        <w:rPr>
          <w:szCs w:val="20"/>
        </w:rPr>
        <w:t xml:space="preserve"> после их нахождения по специальной формуле, и</w:t>
      </w:r>
      <w:r w:rsidR="00A33144">
        <w:rPr>
          <w:szCs w:val="20"/>
        </w:rPr>
        <w:t xml:space="preserve"> только потом получать решение </w:t>
      </w:r>
      <m:oMath>
        <m:r>
          <w:rPr>
            <w:rFonts w:ascii="Cambria Math" w:hAnsi="Cambria Math"/>
            <w:szCs w:val="20"/>
          </w:rPr>
          <m:t>x</m:t>
        </m:r>
      </m:oMath>
      <w:r w:rsidRPr="00A96433">
        <w:rPr>
          <w:szCs w:val="20"/>
        </w:rPr>
        <w:t xml:space="preserve"> и находить параметры </w:t>
      </w:r>
      <m:oMath>
        <m:r>
          <w:rPr>
            <w:rFonts w:ascii="Cambria Math" w:hAnsi="Cambria Math"/>
            <w:szCs w:val="20"/>
          </w:rPr>
          <m:t>R, t  и f</m:t>
        </m:r>
      </m:oMath>
      <w:r w:rsidRPr="00A96433">
        <w:rPr>
          <w:szCs w:val="20"/>
        </w:rPr>
        <w:t>, которые уже не нужно уточнять.</w:t>
      </w:r>
    </w:p>
    <w:p w:rsidR="00A33144" w:rsidRDefault="00A33144" w:rsidP="00A96433">
      <w:pPr>
        <w:pStyle w:val="BodyText"/>
        <w:spacing w:line="100" w:lineRule="atLeast"/>
        <w:rPr>
          <w:szCs w:val="20"/>
        </w:rPr>
      </w:pPr>
      <w:r w:rsidRPr="00A33144">
        <w:rPr>
          <w:szCs w:val="20"/>
        </w:rPr>
        <w:t>В результате, точность работы метода ухудшилась, но зато заметно уменьшилось время выпо</w:t>
      </w:r>
      <w:r>
        <w:rPr>
          <w:szCs w:val="20"/>
        </w:rPr>
        <w:t>л</w:t>
      </w:r>
      <w:r w:rsidRPr="00A33144">
        <w:rPr>
          <w:szCs w:val="20"/>
        </w:rPr>
        <w:t xml:space="preserve">нения. Это объясняется тем, что в первоначальном варианте происходило уточнение </w:t>
      </w:r>
      <w:r>
        <w:rPr>
          <w:szCs w:val="20"/>
        </w:rPr>
        <w:t>7 параметров, а в измененном</w:t>
      </w:r>
      <w:r w:rsidRPr="00A33144">
        <w:rPr>
          <w:szCs w:val="20"/>
        </w:rPr>
        <w:t xml:space="preserve"> всего от 2 до 5.</w:t>
      </w:r>
    </w:p>
    <w:p w:rsidR="00A33144" w:rsidRDefault="00A33144" w:rsidP="00A96433">
      <w:pPr>
        <w:pStyle w:val="BodyText"/>
        <w:spacing w:line="100" w:lineRule="atLeast"/>
        <w:rPr>
          <w:szCs w:val="20"/>
        </w:rPr>
      </w:pPr>
      <w:r w:rsidRPr="00A33144">
        <w:rPr>
          <w:szCs w:val="20"/>
        </w:rPr>
        <w:t>Также были рассмотрены</w:t>
      </w:r>
      <w:r>
        <w:rPr>
          <w:szCs w:val="20"/>
        </w:rPr>
        <w:t xml:space="preserve"> два</w:t>
      </w:r>
      <w:r w:rsidRPr="00A33144">
        <w:rPr>
          <w:szCs w:val="20"/>
        </w:rPr>
        <w:t xml:space="preserve"> абсолютно разных подхода для </w:t>
      </w:r>
      <w:r w:rsidRPr="00A33144">
        <w:rPr>
          <w:szCs w:val="20"/>
        </w:rPr>
        <w:lastRenderedPageBreak/>
        <w:t xml:space="preserve">нахождения </w:t>
      </w:r>
      <m:oMath>
        <m:r>
          <w:rPr>
            <w:rFonts w:ascii="Cambria Math" w:hAnsi="Cambria Math"/>
            <w:szCs w:val="20"/>
          </w:rPr>
          <m:t>R, t и f</m:t>
        </m:r>
      </m:oMath>
      <w:r w:rsidRPr="00A33144">
        <w:rPr>
          <w:szCs w:val="20"/>
        </w:rPr>
        <w:t xml:space="preserve"> из получаемого решения </w:t>
      </w:r>
      <m:oMath>
        <m:r>
          <w:rPr>
            <w:rFonts w:ascii="Cambria Math" w:hAnsi="Cambria Math"/>
            <w:szCs w:val="20"/>
          </w:rPr>
          <m:t>x</m:t>
        </m:r>
      </m:oMath>
      <w:r w:rsidRPr="00A33144">
        <w:rPr>
          <w:szCs w:val="20"/>
        </w:rPr>
        <w:t>. Первый основывается на однор</w:t>
      </w:r>
      <w:r>
        <w:rPr>
          <w:szCs w:val="20"/>
        </w:rPr>
        <w:t>о</w:t>
      </w:r>
      <w:r w:rsidRPr="00A33144">
        <w:rPr>
          <w:szCs w:val="20"/>
        </w:rPr>
        <w:t>дных координатах</w:t>
      </w:r>
      <w:r w:rsidR="002A5426">
        <w:rPr>
          <w:szCs w:val="20"/>
        </w:rPr>
        <w:t>, второй –</w:t>
      </w:r>
      <w:r w:rsidRPr="00A33144">
        <w:rPr>
          <w:szCs w:val="20"/>
        </w:rPr>
        <w:t xml:space="preserve"> на преобразовании систем координат. В итоге, получилось, что первый вариант работает очень быстро, но не точно, в то время, как второй, чуть медленнее, но гораздо более точно.</w:t>
      </w:r>
      <w:r w:rsidR="00363D4B">
        <w:rPr>
          <w:szCs w:val="20"/>
        </w:rPr>
        <w:t xml:space="preserve"> Было принято решение остановиться на втором варианте.</w:t>
      </w:r>
    </w:p>
    <w:p w:rsidR="002A5426" w:rsidRDefault="002A5426" w:rsidP="00A96433">
      <w:pPr>
        <w:pStyle w:val="BodyText"/>
        <w:spacing w:line="100" w:lineRule="atLeast"/>
        <w:rPr>
          <w:szCs w:val="20"/>
        </w:rPr>
      </w:pPr>
      <w:r w:rsidRPr="002A5426">
        <w:rPr>
          <w:szCs w:val="20"/>
        </w:rPr>
        <w:t>В итоге, поставленная цель была достигнута. Несмотря на небольшую потерю точности, удалось добиться ускорения метода.</w:t>
      </w:r>
    </w:p>
    <w:p w:rsidR="002A5426" w:rsidRDefault="002A5426" w:rsidP="002A5426">
      <w:pPr>
        <w:pStyle w:val="Heading1"/>
      </w:pPr>
      <w:r>
        <w:t xml:space="preserve">Интегрирование в </w:t>
      </w:r>
      <w:r>
        <w:rPr>
          <w:lang w:val="en-US"/>
        </w:rPr>
        <w:t>Bundler</w:t>
      </w:r>
    </w:p>
    <w:p w:rsidR="002A5426" w:rsidRDefault="002A5426" w:rsidP="002A5426">
      <w:pPr>
        <w:pStyle w:val="BodyText"/>
        <w:spacing w:line="100" w:lineRule="atLeast"/>
        <w:rPr>
          <w:szCs w:val="20"/>
        </w:rPr>
      </w:pPr>
      <w:proofErr w:type="spellStart"/>
      <w:r w:rsidRPr="002A5426">
        <w:rPr>
          <w:szCs w:val="20"/>
        </w:rPr>
        <w:t>Bundler</w:t>
      </w:r>
      <w:proofErr w:type="spellEnd"/>
      <w:r w:rsidRPr="002A5426">
        <w:rPr>
          <w:szCs w:val="20"/>
        </w:rPr>
        <w:t xml:space="preserve"> представляет собо</w:t>
      </w:r>
      <w:r>
        <w:rPr>
          <w:szCs w:val="20"/>
        </w:rPr>
        <w:t>й крупную систему, на вход кото</w:t>
      </w:r>
      <w:r w:rsidRPr="002A5426">
        <w:rPr>
          <w:szCs w:val="20"/>
        </w:rPr>
        <w:t>рой подается неупорядоченная коллекция фотографий, а в результате получается облако особых точек в пространстве и восстановленные положения камер.</w:t>
      </w:r>
    </w:p>
    <w:p w:rsidR="003C376A" w:rsidRDefault="002A5426" w:rsidP="00363D4B">
      <w:pPr>
        <w:pStyle w:val="BodyText"/>
        <w:spacing w:line="100" w:lineRule="atLeast"/>
        <w:rPr>
          <w:szCs w:val="20"/>
        </w:rPr>
      </w:pPr>
      <w:r w:rsidRPr="002A5426">
        <w:rPr>
          <w:szCs w:val="20"/>
        </w:rPr>
        <w:t>Изучив его, стало известно, что для первоначальной оценки параметров камер используется алгоритм DLT, который является очень быстрым, но довольно неточным.</w:t>
      </w:r>
      <w:r w:rsidR="00C17E4A">
        <w:rPr>
          <w:szCs w:val="20"/>
        </w:rPr>
        <w:t xml:space="preserve"> </w:t>
      </w:r>
      <w:r w:rsidR="003C376A">
        <w:rPr>
          <w:szCs w:val="20"/>
        </w:rPr>
        <w:t>Ф</w:t>
      </w:r>
      <w:r w:rsidR="003C376A" w:rsidRPr="002A5426">
        <w:rPr>
          <w:szCs w:val="20"/>
        </w:rPr>
        <w:t>окусное расстояние</w:t>
      </w:r>
      <w:r w:rsidR="003C376A">
        <w:rPr>
          <w:szCs w:val="20"/>
        </w:rPr>
        <w:t xml:space="preserve"> было заранее известным,</w:t>
      </w:r>
      <w:r w:rsidR="003C376A" w:rsidRPr="002A5426">
        <w:rPr>
          <w:szCs w:val="20"/>
        </w:rPr>
        <w:t xml:space="preserve"> или </w:t>
      </w:r>
      <w:r w:rsidR="003C376A">
        <w:rPr>
          <w:szCs w:val="20"/>
        </w:rPr>
        <w:t xml:space="preserve">производилась его </w:t>
      </w:r>
      <w:r w:rsidR="003C376A" w:rsidRPr="002A5426">
        <w:rPr>
          <w:szCs w:val="20"/>
        </w:rPr>
        <w:t>оценка</w:t>
      </w:r>
      <w:r w:rsidR="003C376A">
        <w:rPr>
          <w:szCs w:val="20"/>
        </w:rPr>
        <w:t xml:space="preserve"> тем же алгоритмом</w:t>
      </w:r>
      <w:r w:rsidR="003C376A" w:rsidRPr="002A5426">
        <w:rPr>
          <w:szCs w:val="20"/>
        </w:rPr>
        <w:t xml:space="preserve">. </w:t>
      </w:r>
    </w:p>
    <w:p w:rsidR="00B07F57" w:rsidRDefault="00C17E4A" w:rsidP="00363D4B">
      <w:pPr>
        <w:pStyle w:val="BodyText"/>
        <w:spacing w:line="100" w:lineRule="atLeast"/>
      </w:pPr>
      <w:r w:rsidRPr="00C17E4A">
        <w:rPr>
          <w:szCs w:val="20"/>
        </w:rPr>
        <w:t xml:space="preserve">Было решено </w:t>
      </w:r>
      <w:r>
        <w:rPr>
          <w:szCs w:val="20"/>
        </w:rPr>
        <w:t>использовать</w:t>
      </w:r>
      <w:r w:rsidRPr="00C17E4A">
        <w:rPr>
          <w:szCs w:val="20"/>
        </w:rPr>
        <w:t xml:space="preserve"> реализацию</w:t>
      </w:r>
      <w:r>
        <w:rPr>
          <w:szCs w:val="20"/>
        </w:rPr>
        <w:t xml:space="preserve"> измененного метода </w:t>
      </w:r>
      <w:proofErr w:type="spellStart"/>
      <w:r>
        <w:rPr>
          <w:szCs w:val="20"/>
          <w:lang w:val="en-US"/>
        </w:rPr>
        <w:t>EPnPfR</w:t>
      </w:r>
      <w:proofErr w:type="spellEnd"/>
      <w:r w:rsidRPr="00C17E4A">
        <w:rPr>
          <w:szCs w:val="20"/>
        </w:rPr>
        <w:t xml:space="preserve"> вместо DLT.</w:t>
      </w:r>
      <w:r w:rsidR="00B07F57" w:rsidRPr="00B07F57">
        <w:t xml:space="preserve"> </w:t>
      </w:r>
    </w:p>
    <w:tbl>
      <w:tblPr>
        <w:tblW w:w="6495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34"/>
        <w:gridCol w:w="1417"/>
        <w:gridCol w:w="1701"/>
        <w:gridCol w:w="1843"/>
      </w:tblGrid>
      <w:tr w:rsidR="008348AB" w:rsidTr="004476DE">
        <w:trPr>
          <w:trHeight w:val="173"/>
          <w:tblHeader/>
        </w:trPr>
        <w:tc>
          <w:tcPr>
            <w:tcW w:w="1534" w:type="dxa"/>
            <w:shd w:val="clear" w:color="auto" w:fill="auto"/>
            <w:vAlign w:val="center"/>
          </w:tcPr>
          <w:p w:rsidR="008348AB" w:rsidRDefault="008348AB" w:rsidP="00B11034">
            <w:pPr>
              <w:pStyle w:val="TableHeading"/>
            </w:pPr>
            <w:r>
              <w:t>Название</w:t>
            </w:r>
          </w:p>
        </w:tc>
        <w:tc>
          <w:tcPr>
            <w:tcW w:w="1417" w:type="dxa"/>
            <w:vAlign w:val="center"/>
          </w:tcPr>
          <w:p w:rsidR="008348AB" w:rsidRDefault="008348AB" w:rsidP="00B11034">
            <w:pPr>
              <w:pStyle w:val="TableHeading"/>
            </w:pPr>
            <w:r>
              <w:t>Количество изображений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48AB" w:rsidRPr="008348AB" w:rsidRDefault="008348AB" w:rsidP="00B11034">
            <w:pPr>
              <w:pStyle w:val="TableHeading"/>
            </w:pPr>
            <w:r>
              <w:t xml:space="preserve">Используемые в </w:t>
            </w:r>
            <w:r w:rsidRPr="008348AB">
              <w:t>3</w:t>
            </w:r>
            <w:r>
              <w:rPr>
                <w:lang w:val="en-US"/>
              </w:rPr>
              <w:t>D</w:t>
            </w:r>
            <w:r w:rsidRPr="008348AB">
              <w:t xml:space="preserve"> </w:t>
            </w:r>
            <w:r w:rsidR="00D860EC">
              <w:t>модели</w:t>
            </w:r>
            <w:r>
              <w:t xml:space="preserve"> оригинальным </w:t>
            </w:r>
            <w:r>
              <w:rPr>
                <w:lang w:val="en-US"/>
              </w:rPr>
              <w:t>Bundler</w:t>
            </w:r>
          </w:p>
        </w:tc>
        <w:tc>
          <w:tcPr>
            <w:tcW w:w="1843" w:type="dxa"/>
          </w:tcPr>
          <w:p w:rsidR="008348AB" w:rsidRDefault="008348AB" w:rsidP="008348AB">
            <w:pPr>
              <w:pStyle w:val="TableHeading"/>
            </w:pPr>
            <w:r>
              <w:t xml:space="preserve">Используемые в </w:t>
            </w:r>
            <w:r w:rsidRPr="008348AB">
              <w:t>3</w:t>
            </w:r>
            <w:r>
              <w:rPr>
                <w:lang w:val="en-US"/>
              </w:rPr>
              <w:t>D</w:t>
            </w:r>
            <w:r w:rsidRPr="008348AB">
              <w:t xml:space="preserve"> </w:t>
            </w:r>
            <w:r>
              <w:t xml:space="preserve">модели измененным </w:t>
            </w:r>
            <w:r>
              <w:rPr>
                <w:lang w:val="en-US"/>
              </w:rPr>
              <w:t>Bundler</w:t>
            </w:r>
          </w:p>
        </w:tc>
      </w:tr>
      <w:tr w:rsidR="008348AB" w:rsidTr="004476DE">
        <w:trPr>
          <w:trHeight w:val="414"/>
        </w:trPr>
        <w:tc>
          <w:tcPr>
            <w:tcW w:w="1534" w:type="dxa"/>
            <w:shd w:val="clear" w:color="auto" w:fill="auto"/>
            <w:vAlign w:val="center"/>
          </w:tcPr>
          <w:p w:rsidR="008348AB" w:rsidRDefault="008348AB" w:rsidP="00B11034">
            <w:pPr>
              <w:pStyle w:val="TableContents"/>
            </w:pPr>
            <w:r w:rsidRPr="008348AB">
              <w:t>fountain-P11</w:t>
            </w:r>
          </w:p>
        </w:tc>
        <w:tc>
          <w:tcPr>
            <w:tcW w:w="1417" w:type="dxa"/>
            <w:vAlign w:val="center"/>
          </w:tcPr>
          <w:p w:rsidR="008348AB" w:rsidRDefault="008348AB" w:rsidP="00B11034">
            <w:pPr>
              <w:pStyle w:val="TableContents"/>
            </w:pPr>
            <w: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48AB" w:rsidRDefault="008348AB" w:rsidP="00B11034">
            <w:pPr>
              <w:pStyle w:val="TableContents"/>
            </w:pPr>
            <w:r>
              <w:t>2</w:t>
            </w:r>
          </w:p>
        </w:tc>
        <w:tc>
          <w:tcPr>
            <w:tcW w:w="1843" w:type="dxa"/>
          </w:tcPr>
          <w:p w:rsidR="008348AB" w:rsidRDefault="008348AB" w:rsidP="00B11034">
            <w:pPr>
              <w:pStyle w:val="TableContents"/>
            </w:pPr>
            <w:r>
              <w:t>11</w:t>
            </w:r>
          </w:p>
        </w:tc>
      </w:tr>
      <w:tr w:rsidR="008348AB" w:rsidTr="004476DE">
        <w:trPr>
          <w:trHeight w:val="376"/>
        </w:trPr>
        <w:tc>
          <w:tcPr>
            <w:tcW w:w="1534" w:type="dxa"/>
            <w:shd w:val="clear" w:color="auto" w:fill="auto"/>
            <w:vAlign w:val="center"/>
          </w:tcPr>
          <w:p w:rsidR="008348AB" w:rsidRDefault="008348AB" w:rsidP="00B11034">
            <w:pPr>
              <w:pStyle w:val="TableContents"/>
            </w:pPr>
            <w:r w:rsidRPr="008348AB">
              <w:t>Herz-Jesu-P8</w:t>
            </w:r>
          </w:p>
        </w:tc>
        <w:tc>
          <w:tcPr>
            <w:tcW w:w="1417" w:type="dxa"/>
            <w:vAlign w:val="center"/>
          </w:tcPr>
          <w:p w:rsidR="008348AB" w:rsidRDefault="008348AB" w:rsidP="00B11034">
            <w:pPr>
              <w:pStyle w:val="TableContents"/>
            </w:pPr>
            <w: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48AB" w:rsidRDefault="008348AB" w:rsidP="00B11034">
            <w:pPr>
              <w:pStyle w:val="TableContents"/>
            </w:pPr>
            <w:r>
              <w:t>4</w:t>
            </w:r>
          </w:p>
        </w:tc>
        <w:tc>
          <w:tcPr>
            <w:tcW w:w="1843" w:type="dxa"/>
          </w:tcPr>
          <w:p w:rsidR="008348AB" w:rsidRDefault="008348AB" w:rsidP="00B11034">
            <w:pPr>
              <w:pStyle w:val="TableContents"/>
            </w:pPr>
            <w:r>
              <w:t>8</w:t>
            </w:r>
          </w:p>
        </w:tc>
      </w:tr>
    </w:tbl>
    <w:p w:rsidR="00B07F57" w:rsidRPr="00B07F57" w:rsidRDefault="00B07F57" w:rsidP="00B07F57">
      <w:pPr>
        <w:pStyle w:val="a"/>
        <w:rPr>
          <w:szCs w:val="20"/>
        </w:rPr>
      </w:pPr>
      <w:r>
        <w:t xml:space="preserve">Таблица 1: Сравнение версий </w:t>
      </w:r>
      <w:r>
        <w:rPr>
          <w:lang w:val="en-US"/>
        </w:rPr>
        <w:t>Bundler</w:t>
      </w:r>
      <w:r w:rsidRPr="00B07F57">
        <w:t xml:space="preserve"> </w:t>
      </w:r>
      <w:r>
        <w:t>на различных наборах изображений</w:t>
      </w:r>
    </w:p>
    <w:p w:rsidR="00C17E4A" w:rsidRDefault="00C17E4A" w:rsidP="002A5426">
      <w:pPr>
        <w:pStyle w:val="BodyText"/>
        <w:spacing w:line="100" w:lineRule="atLeast"/>
        <w:rPr>
          <w:szCs w:val="20"/>
        </w:rPr>
      </w:pPr>
      <w:r w:rsidRPr="00C17E4A">
        <w:rPr>
          <w:szCs w:val="20"/>
        </w:rPr>
        <w:t xml:space="preserve">В </w:t>
      </w:r>
      <w:r>
        <w:rPr>
          <w:szCs w:val="20"/>
        </w:rPr>
        <w:t>таблице 1</w:t>
      </w:r>
      <w:r w:rsidRPr="00C17E4A">
        <w:rPr>
          <w:szCs w:val="20"/>
        </w:rPr>
        <w:t xml:space="preserve"> можно сравнить </w:t>
      </w:r>
      <w:r w:rsidR="00D860EC">
        <w:rPr>
          <w:szCs w:val="20"/>
        </w:rPr>
        <w:t>сколько изображений используются в результате работы</w:t>
      </w:r>
      <w:r w:rsidRPr="00C17E4A">
        <w:rPr>
          <w:szCs w:val="20"/>
        </w:rPr>
        <w:t xml:space="preserve"> оригинального и измененного </w:t>
      </w:r>
      <w:proofErr w:type="spellStart"/>
      <w:r w:rsidRPr="00C17E4A">
        <w:rPr>
          <w:szCs w:val="20"/>
        </w:rPr>
        <w:t>Bundler</w:t>
      </w:r>
      <w:proofErr w:type="spellEnd"/>
      <w:r w:rsidRPr="00C17E4A">
        <w:rPr>
          <w:szCs w:val="20"/>
        </w:rPr>
        <w:t xml:space="preserve"> на </w:t>
      </w:r>
      <w:r>
        <w:rPr>
          <w:szCs w:val="20"/>
        </w:rPr>
        <w:t xml:space="preserve">двух </w:t>
      </w:r>
      <w:r w:rsidR="00D860EC">
        <w:rPr>
          <w:szCs w:val="20"/>
        </w:rPr>
        <w:t xml:space="preserve">разных наборах изображений. Эти наборы </w:t>
      </w:r>
      <w:r w:rsidRPr="00C17E4A">
        <w:rPr>
          <w:szCs w:val="20"/>
        </w:rPr>
        <w:t>часто используются в компьютерном зрении для проверки подобных решений.</w:t>
      </w:r>
    </w:p>
    <w:p w:rsidR="00C17E4A" w:rsidRPr="00A96433" w:rsidRDefault="00C17E4A" w:rsidP="00363D4B">
      <w:pPr>
        <w:pStyle w:val="BodyText"/>
        <w:spacing w:line="100" w:lineRule="atLeast"/>
        <w:rPr>
          <w:szCs w:val="20"/>
        </w:rPr>
      </w:pPr>
      <w:r w:rsidRPr="00C17E4A">
        <w:rPr>
          <w:szCs w:val="20"/>
        </w:rPr>
        <w:t xml:space="preserve">В итоге получилось, что в реконструированную трехмерную модель стали включаться все входные изображения, в то время как оригинальный метод не может добавлять некоторые изображения из-за плохой первоначальной оценки положения и фокусного расстояния камер. </w:t>
      </w:r>
      <w:r w:rsidR="00363D4B">
        <w:rPr>
          <w:szCs w:val="20"/>
        </w:rPr>
        <w:t xml:space="preserve"> </w:t>
      </w:r>
      <w:r w:rsidRPr="00C17E4A">
        <w:rPr>
          <w:szCs w:val="20"/>
        </w:rPr>
        <w:t xml:space="preserve">Полученный результат может оказаться очень полезным при </w:t>
      </w:r>
      <w:r w:rsidRPr="00C17E4A">
        <w:rPr>
          <w:szCs w:val="20"/>
        </w:rPr>
        <w:lastRenderedPageBreak/>
        <w:t>реконструкции крупных сцен, так как будет задействовано больше изображений.</w:t>
      </w:r>
    </w:p>
    <w:p w:rsidR="00010D14" w:rsidRDefault="00010D14" w:rsidP="00A96433">
      <w:pPr>
        <w:pStyle w:val="Heading1"/>
        <w:rPr>
          <w:sz w:val="20"/>
          <w:szCs w:val="20"/>
        </w:rPr>
      </w:pPr>
      <w:r w:rsidRPr="00A96433">
        <w:rPr>
          <w:szCs w:val="20"/>
        </w:rPr>
        <w:t>З</w:t>
      </w:r>
      <w:r>
        <w:t>аключение</w:t>
      </w:r>
    </w:p>
    <w:p w:rsidR="00D860EC" w:rsidRDefault="00D860EC" w:rsidP="00D860EC">
      <w:pPr>
        <w:pStyle w:val="BodyText"/>
        <w:spacing w:line="100" w:lineRule="atLeast"/>
      </w:pPr>
      <w:r>
        <w:t xml:space="preserve">В данной работе метод </w:t>
      </w:r>
      <w:proofErr w:type="spellStart"/>
      <w:r>
        <w:t>EPnPfR</w:t>
      </w:r>
      <w:proofErr w:type="spellEnd"/>
      <w:r>
        <w:t xml:space="preserve"> был реализован на языке Си++, и были сделаны его алгоритмические улучшения. Удалось интегрировать полученную реализацию в </w:t>
      </w:r>
      <w:r w:rsidR="00BF143F">
        <w:rPr>
          <w:lang w:val="en-US"/>
        </w:rPr>
        <w:t>Bundler</w:t>
      </w:r>
      <w:r w:rsidR="00BF143F" w:rsidRPr="00BF143F">
        <w:t xml:space="preserve"> </w:t>
      </w:r>
      <w:r>
        <w:t>и провести анализ полученных результатов.</w:t>
      </w:r>
    </w:p>
    <w:p w:rsidR="00010D14" w:rsidRDefault="00D860EC" w:rsidP="00D860EC">
      <w:pPr>
        <w:pStyle w:val="BodyText"/>
        <w:spacing w:line="100" w:lineRule="atLeast"/>
      </w:pPr>
      <w:r>
        <w:t xml:space="preserve">В конечном итоге удалось увеличить количество </w:t>
      </w:r>
      <w:r w:rsidR="00BF143F">
        <w:t xml:space="preserve">изображений с неизвестным фокусным расстоянием, которые </w:t>
      </w:r>
      <w:r>
        <w:t>добавля</w:t>
      </w:r>
      <w:r w:rsidR="00BF143F">
        <w:t>ются</w:t>
      </w:r>
      <w:r>
        <w:t xml:space="preserve"> в реконструируемую </w:t>
      </w:r>
      <w:r w:rsidR="00BF143F">
        <w:t xml:space="preserve">с помощью </w:t>
      </w:r>
      <w:r w:rsidR="00BF143F">
        <w:rPr>
          <w:lang w:val="en-US"/>
        </w:rPr>
        <w:t>Bundler</w:t>
      </w:r>
      <w:r w:rsidR="00BF143F" w:rsidRPr="00BF143F">
        <w:t xml:space="preserve"> </w:t>
      </w:r>
      <w:r w:rsidR="00BF143F">
        <w:t xml:space="preserve">трехмерную </w:t>
      </w:r>
      <w:r>
        <w:t>модель</w:t>
      </w:r>
      <w:r w:rsidR="00BF143F">
        <w:t>.</w:t>
      </w:r>
      <w:r>
        <w:t xml:space="preserve"> </w:t>
      </w:r>
    </w:p>
    <w:p w:rsidR="00010D14" w:rsidRDefault="00010D14">
      <w:pPr>
        <w:pStyle w:val="TableofAuthorities"/>
      </w:pPr>
      <w:r>
        <w:t>Литература</w:t>
      </w:r>
    </w:p>
    <w:p w:rsidR="00767788" w:rsidRDefault="004476DE" w:rsidP="004476DE">
      <w:pPr>
        <w:pStyle w:val="Bibliography1"/>
        <w:numPr>
          <w:ilvl w:val="0"/>
          <w:numId w:val="3"/>
        </w:numPr>
        <w:rPr>
          <w:lang w:val="en-US"/>
        </w:rPr>
      </w:pPr>
      <w:r w:rsidRPr="004476DE">
        <w:rPr>
          <w:lang w:val="en-US"/>
        </w:rPr>
        <w:t xml:space="preserve">Building </w:t>
      </w:r>
      <w:proofErr w:type="spellStart"/>
      <w:r w:rsidRPr="004476DE">
        <w:rPr>
          <w:lang w:val="en-US"/>
        </w:rPr>
        <w:t>rome</w:t>
      </w:r>
      <w:proofErr w:type="spellEnd"/>
      <w:r w:rsidRPr="004476DE">
        <w:rPr>
          <w:lang w:val="en-US"/>
        </w:rPr>
        <w:t xml:space="preserve"> in a day / </w:t>
      </w:r>
      <w:r w:rsidRPr="004476DE">
        <w:rPr>
          <w:i/>
          <w:lang w:val="en-US"/>
        </w:rPr>
        <w:t xml:space="preserve">Sameer Agarwal, Yasutaka Furukawa, Noah </w:t>
      </w:r>
      <w:proofErr w:type="spellStart"/>
      <w:r w:rsidRPr="004476DE">
        <w:rPr>
          <w:i/>
          <w:lang w:val="en-US"/>
        </w:rPr>
        <w:t>Snavely</w:t>
      </w:r>
      <w:proofErr w:type="spellEnd"/>
      <w:r w:rsidRPr="004476DE">
        <w:rPr>
          <w:lang w:val="en-US"/>
        </w:rPr>
        <w:t xml:space="preserve"> et al. // Communications of the ACM. –– 2011. –– Vol. 54, no. 10. –– P. 105–112.</w:t>
      </w:r>
    </w:p>
    <w:p w:rsidR="004476DE" w:rsidRDefault="004476DE" w:rsidP="004476DE">
      <w:pPr>
        <w:pStyle w:val="Bibliography1"/>
        <w:numPr>
          <w:ilvl w:val="0"/>
          <w:numId w:val="3"/>
        </w:numPr>
        <w:rPr>
          <w:lang w:val="en-US"/>
        </w:rPr>
      </w:pPr>
      <w:proofErr w:type="spellStart"/>
      <w:r w:rsidRPr="004476DE">
        <w:rPr>
          <w:i/>
          <w:lang w:val="en-US"/>
        </w:rPr>
        <w:t>Kanaeva</w:t>
      </w:r>
      <w:proofErr w:type="spellEnd"/>
      <w:r w:rsidRPr="004476DE">
        <w:rPr>
          <w:i/>
          <w:lang w:val="en-US"/>
        </w:rPr>
        <w:t xml:space="preserve"> Ekaterina, </w:t>
      </w:r>
      <w:proofErr w:type="spellStart"/>
      <w:r w:rsidRPr="004476DE">
        <w:rPr>
          <w:i/>
          <w:lang w:val="en-US"/>
        </w:rPr>
        <w:t>Gurevich</w:t>
      </w:r>
      <w:proofErr w:type="spellEnd"/>
      <w:r w:rsidRPr="004476DE">
        <w:rPr>
          <w:i/>
          <w:lang w:val="en-US"/>
        </w:rPr>
        <w:t xml:space="preserve"> Lev, </w:t>
      </w:r>
      <w:proofErr w:type="spellStart"/>
      <w:r w:rsidRPr="004476DE">
        <w:rPr>
          <w:i/>
          <w:lang w:val="en-US"/>
        </w:rPr>
        <w:t>Vakhitov</w:t>
      </w:r>
      <w:proofErr w:type="spellEnd"/>
      <w:r w:rsidRPr="004476DE">
        <w:rPr>
          <w:i/>
          <w:lang w:val="en-US"/>
        </w:rPr>
        <w:t xml:space="preserve"> Alexander</w:t>
      </w:r>
      <w:r w:rsidRPr="004476DE">
        <w:rPr>
          <w:lang w:val="en-US"/>
        </w:rPr>
        <w:t xml:space="preserve">. Camera Pose and Focal Length Estimation Using Regularized Distance Constraints // Proceedings of the British Machine Vision Conference (BMVC) / Ed. by Mark W. Jones </w:t>
      </w:r>
      <w:proofErr w:type="spellStart"/>
      <w:r w:rsidRPr="004476DE">
        <w:rPr>
          <w:lang w:val="en-US"/>
        </w:rPr>
        <w:t>Xianghua</w:t>
      </w:r>
      <w:proofErr w:type="spellEnd"/>
      <w:r w:rsidRPr="004476DE">
        <w:rPr>
          <w:lang w:val="en-US"/>
        </w:rPr>
        <w:t xml:space="preserve"> </w:t>
      </w:r>
      <w:proofErr w:type="spellStart"/>
      <w:r w:rsidRPr="004476DE">
        <w:rPr>
          <w:lang w:val="en-US"/>
        </w:rPr>
        <w:t>Xie</w:t>
      </w:r>
      <w:proofErr w:type="spellEnd"/>
      <w:r w:rsidRPr="004476DE">
        <w:rPr>
          <w:lang w:val="en-US"/>
        </w:rPr>
        <w:t>, Gary K. L. Tam. –– BMVA Press, 2015. –– September. –– P. 162.1–162.12.</w:t>
      </w:r>
    </w:p>
    <w:p w:rsidR="004476DE" w:rsidRDefault="004476DE" w:rsidP="004476DE">
      <w:pPr>
        <w:pStyle w:val="Bibliography1"/>
        <w:numPr>
          <w:ilvl w:val="0"/>
          <w:numId w:val="3"/>
        </w:numPr>
        <w:rPr>
          <w:lang w:val="en-US"/>
        </w:rPr>
      </w:pPr>
      <w:proofErr w:type="spellStart"/>
      <w:r w:rsidRPr="004476DE">
        <w:rPr>
          <w:i/>
          <w:lang w:val="en-US"/>
        </w:rPr>
        <w:t>Lepetit</w:t>
      </w:r>
      <w:proofErr w:type="spellEnd"/>
      <w:r w:rsidRPr="004476DE">
        <w:rPr>
          <w:i/>
          <w:lang w:val="en-US"/>
        </w:rPr>
        <w:t xml:space="preserve"> Vincent, Moreno-</w:t>
      </w:r>
      <w:proofErr w:type="spellStart"/>
      <w:r w:rsidRPr="004476DE">
        <w:rPr>
          <w:i/>
          <w:lang w:val="en-US"/>
        </w:rPr>
        <w:t>Noguer</w:t>
      </w:r>
      <w:proofErr w:type="spellEnd"/>
      <w:r w:rsidRPr="004476DE">
        <w:rPr>
          <w:i/>
          <w:lang w:val="en-US"/>
        </w:rPr>
        <w:t xml:space="preserve"> </w:t>
      </w:r>
      <w:proofErr w:type="spellStart"/>
      <w:r w:rsidRPr="004476DE">
        <w:rPr>
          <w:i/>
          <w:lang w:val="en-US"/>
        </w:rPr>
        <w:t>Francesc</w:t>
      </w:r>
      <w:proofErr w:type="spellEnd"/>
      <w:r w:rsidRPr="004476DE">
        <w:rPr>
          <w:i/>
          <w:lang w:val="en-US"/>
        </w:rPr>
        <w:t xml:space="preserve">, </w:t>
      </w:r>
      <w:proofErr w:type="spellStart"/>
      <w:r w:rsidRPr="004476DE">
        <w:rPr>
          <w:i/>
          <w:lang w:val="en-US"/>
        </w:rPr>
        <w:t>Fua</w:t>
      </w:r>
      <w:proofErr w:type="spellEnd"/>
      <w:r w:rsidRPr="004476DE">
        <w:rPr>
          <w:i/>
          <w:lang w:val="en-US"/>
        </w:rPr>
        <w:t xml:space="preserve"> Pascal</w:t>
      </w:r>
      <w:r w:rsidRPr="004476DE">
        <w:rPr>
          <w:lang w:val="en-US"/>
        </w:rPr>
        <w:t xml:space="preserve">. </w:t>
      </w:r>
      <w:proofErr w:type="spellStart"/>
      <w:r w:rsidRPr="004476DE">
        <w:rPr>
          <w:lang w:val="en-US"/>
        </w:rPr>
        <w:t>Epnp</w:t>
      </w:r>
      <w:proofErr w:type="spellEnd"/>
      <w:r w:rsidRPr="004476DE">
        <w:rPr>
          <w:lang w:val="en-US"/>
        </w:rPr>
        <w:t xml:space="preserve">: An accurate o (n) solution to the </w:t>
      </w:r>
      <w:proofErr w:type="spellStart"/>
      <w:r w:rsidRPr="004476DE">
        <w:rPr>
          <w:lang w:val="en-US"/>
        </w:rPr>
        <w:t>pnp</w:t>
      </w:r>
      <w:proofErr w:type="spellEnd"/>
      <w:r w:rsidRPr="004476DE">
        <w:rPr>
          <w:lang w:val="en-US"/>
        </w:rPr>
        <w:t xml:space="preserve"> problem // International journal of computer vision. –– 2009. –– Vol. 81, no. 2. –– P. 155–166.</w:t>
      </w:r>
    </w:p>
    <w:p w:rsidR="004476DE" w:rsidRPr="004476DE" w:rsidRDefault="004476DE" w:rsidP="004476DE">
      <w:pPr>
        <w:pStyle w:val="Bibliography1"/>
        <w:numPr>
          <w:ilvl w:val="0"/>
          <w:numId w:val="3"/>
        </w:numPr>
        <w:rPr>
          <w:lang w:val="en-US"/>
        </w:rPr>
      </w:pPr>
      <w:proofErr w:type="spellStart"/>
      <w:r w:rsidRPr="004476DE">
        <w:rPr>
          <w:i/>
          <w:lang w:val="en-US"/>
        </w:rPr>
        <w:t>Snavely</w:t>
      </w:r>
      <w:proofErr w:type="spellEnd"/>
      <w:r w:rsidRPr="004476DE">
        <w:rPr>
          <w:i/>
          <w:lang w:val="en-US"/>
        </w:rPr>
        <w:t xml:space="preserve"> Noah, Seitz Steven M, </w:t>
      </w:r>
      <w:proofErr w:type="spellStart"/>
      <w:r w:rsidRPr="004476DE">
        <w:rPr>
          <w:i/>
          <w:lang w:val="en-US"/>
        </w:rPr>
        <w:t>Szeliski</w:t>
      </w:r>
      <w:proofErr w:type="spellEnd"/>
      <w:r w:rsidRPr="004476DE">
        <w:rPr>
          <w:i/>
          <w:lang w:val="en-US"/>
        </w:rPr>
        <w:t xml:space="preserve"> Richard</w:t>
      </w:r>
      <w:r w:rsidRPr="004476DE">
        <w:rPr>
          <w:lang w:val="en-US"/>
        </w:rPr>
        <w:t>. Photo tourism: exploring photo collections in 3D // ACM transactions on graphics (TOG) / ACM. –– Vol. 25. –– 2006. –– P. 835–846.</w:t>
      </w:r>
    </w:p>
    <w:sectPr w:rsidR="004476DE" w:rsidRPr="004476DE" w:rsidSect="007E28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8391" w:h="11906"/>
      <w:pgMar w:top="1304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A48" w:rsidRDefault="00D63A48">
      <w:r>
        <w:separator/>
      </w:r>
    </w:p>
  </w:endnote>
  <w:endnote w:type="continuationSeparator" w:id="0">
    <w:p w:rsidR="00D63A48" w:rsidRDefault="00D6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A48" w:rsidRDefault="00D63A48">
      <w:r>
        <w:separator/>
      </w:r>
    </w:p>
  </w:footnote>
  <w:footnote w:type="continuationSeparator" w:id="0">
    <w:p w:rsidR="00D63A48" w:rsidRDefault="00D63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485B0764"/>
    <w:multiLevelType w:val="hybridMultilevel"/>
    <w:tmpl w:val="7FE6FB06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DC"/>
    <w:rsid w:val="00010D14"/>
    <w:rsid w:val="00036F2A"/>
    <w:rsid w:val="000A5FD4"/>
    <w:rsid w:val="00152EF5"/>
    <w:rsid w:val="00203B3A"/>
    <w:rsid w:val="0027602B"/>
    <w:rsid w:val="002A5426"/>
    <w:rsid w:val="002E068E"/>
    <w:rsid w:val="003164BD"/>
    <w:rsid w:val="00363D4B"/>
    <w:rsid w:val="003C376A"/>
    <w:rsid w:val="004476DE"/>
    <w:rsid w:val="00484ABC"/>
    <w:rsid w:val="004A4598"/>
    <w:rsid w:val="005C59DC"/>
    <w:rsid w:val="00763A82"/>
    <w:rsid w:val="00767788"/>
    <w:rsid w:val="007E28D6"/>
    <w:rsid w:val="008348AB"/>
    <w:rsid w:val="0091133A"/>
    <w:rsid w:val="0098416C"/>
    <w:rsid w:val="00A1189F"/>
    <w:rsid w:val="00A33144"/>
    <w:rsid w:val="00A96433"/>
    <w:rsid w:val="00B07F57"/>
    <w:rsid w:val="00B91309"/>
    <w:rsid w:val="00BF143F"/>
    <w:rsid w:val="00C17E4A"/>
    <w:rsid w:val="00C77962"/>
    <w:rsid w:val="00CE7350"/>
    <w:rsid w:val="00D63A48"/>
    <w:rsid w:val="00D860EC"/>
    <w:rsid w:val="00DB6A6F"/>
    <w:rsid w:val="00F93179"/>
    <w:rsid w:val="00F9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A331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3314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59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598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A331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3314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59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598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CE328-2B26-4663-8DF7-08597F138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7788</CharactersWithSpaces>
  <SharedDoc>false</SharedDoc>
  <HLinks>
    <vt:vector size="6" baseType="variant">
      <vt:variant>
        <vt:i4>8126584</vt:i4>
      </vt:variant>
      <vt:variant>
        <vt:i4>6</vt:i4>
      </vt:variant>
      <vt:variant>
        <vt:i4>0</vt:i4>
      </vt:variant>
      <vt:variant>
        <vt:i4>5</vt:i4>
      </vt:variant>
      <vt:variant>
        <vt:lpwstr>http://spisok.math.spbu.ru/txt/SPISOK-2011.pdf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Жуков</dc:creator>
  <cp:lastModifiedBy>dluciv</cp:lastModifiedBy>
  <cp:revision>2</cp:revision>
  <cp:lastPrinted>1900-12-31T21:00:00Z</cp:lastPrinted>
  <dcterms:created xsi:type="dcterms:W3CDTF">2016-11-16T15:19:00Z</dcterms:created>
  <dcterms:modified xsi:type="dcterms:W3CDTF">2016-11-16T15:19:00Z</dcterms:modified>
</cp:coreProperties>
</file>