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D14" w:rsidRDefault="005111D6">
      <w:pPr>
        <w:pStyle w:val="Heading"/>
      </w:pPr>
      <w:r>
        <w:t>обработка, хранение и представление</w:t>
      </w:r>
      <w:r w:rsidR="006F0322">
        <w:t xml:space="preserve"> данных в открытых форматах документов</w:t>
      </w:r>
    </w:p>
    <w:p w:rsidR="00010D14" w:rsidRDefault="00010D14">
      <w:pPr>
        <w:pStyle w:val="BodyText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>
        <w:rPr>
          <w:szCs w:val="20"/>
        </w:rPr>
        <w:br/>
      </w:r>
      <w:r w:rsidR="006F0322">
        <w:rPr>
          <w:szCs w:val="20"/>
        </w:rPr>
        <w:t>Аслами К. З</w:t>
      </w:r>
      <w:r>
        <w:rPr>
          <w:szCs w:val="20"/>
        </w:rPr>
        <w:t xml:space="preserve">., </w:t>
      </w:r>
      <w:r w:rsidR="006F0322">
        <w:rPr>
          <w:szCs w:val="20"/>
        </w:rPr>
        <w:t>студентка 4 курса НИУ ИТМО</w:t>
      </w:r>
      <w:r>
        <w:rPr>
          <w:szCs w:val="20"/>
        </w:rPr>
        <w:t xml:space="preserve">, </w:t>
      </w:r>
      <w:r w:rsidR="006F0322">
        <w:rPr>
          <w:szCs w:val="20"/>
          <w:lang w:val="en-US"/>
        </w:rPr>
        <w:t>k</w:t>
      </w:r>
      <w:r w:rsidR="006F0322" w:rsidRPr="006F0322">
        <w:rPr>
          <w:szCs w:val="20"/>
        </w:rPr>
        <w:t xml:space="preserve">amilla.1201@gmail.com </w:t>
      </w:r>
      <w:r>
        <w:rPr>
          <w:szCs w:val="20"/>
        </w:rPr>
        <w:fldChar w:fldCharType="end"/>
      </w:r>
    </w:p>
    <w:p w:rsidR="00010D14" w:rsidRDefault="00010D14">
      <w:pPr>
        <w:pStyle w:val="BodyText"/>
        <w:ind w:firstLine="0"/>
        <w:jc w:val="center"/>
      </w:pPr>
      <w:r>
        <w:rPr>
          <w:b/>
          <w:bCs/>
          <w:sz w:val="24"/>
        </w:rPr>
        <w:t>Аннотация</w:t>
      </w:r>
    </w:p>
    <w:p w:rsidR="00010D14" w:rsidRDefault="006F0322">
      <w:pPr>
        <w:pStyle w:val="Abstract"/>
      </w:pPr>
      <w:r w:rsidRPr="006F0322">
        <w:t xml:space="preserve">Рассматривается организация </w:t>
      </w:r>
      <w:r w:rsidR="00EF7218">
        <w:t xml:space="preserve">обработки и </w:t>
      </w:r>
      <w:r w:rsidRPr="006F0322">
        <w:t>хранения данных в открытых форматах документов. Опи</w:t>
      </w:r>
      <w:r w:rsidR="00EF7218">
        <w:t>сывается модель</w:t>
      </w:r>
      <w:r w:rsidRPr="006F0322">
        <w:t xml:space="preserve"> </w:t>
      </w:r>
      <w:r w:rsidR="00EF7218">
        <w:t>представления полученной текстовой информации в памяти.</w:t>
      </w:r>
      <w:r w:rsidRPr="006F0322">
        <w:t xml:space="preserve"> Анализ проводился путем изучения исходного кода </w:t>
      </w:r>
      <w:r w:rsidR="00EF7218">
        <w:t>проекта</w:t>
      </w:r>
      <w:r w:rsidRPr="006F0322">
        <w:t xml:space="preserve"> LibreOffice с целью выделить основные </w:t>
      </w:r>
      <w:r w:rsidR="00EF7218">
        <w:t>модули</w:t>
      </w:r>
      <w:r w:rsidRPr="006F0322">
        <w:t xml:space="preserve">, </w:t>
      </w:r>
      <w:r w:rsidR="00EF7218">
        <w:t>участвующие в процессе чтения и обработки файла</w:t>
      </w:r>
      <w:r w:rsidRPr="006F0322">
        <w:t>. В результате исследования была определена стратегия использования рассмотренной реализации для разработки модуля предварительной обработки документов в</w:t>
      </w:r>
      <w:r>
        <w:t xml:space="preserve"> системе семантического анализа</w:t>
      </w:r>
      <w:r w:rsidRPr="006F0322">
        <w:t>.</w:t>
      </w:r>
    </w:p>
    <w:p w:rsidR="005111D6" w:rsidRDefault="005111D6">
      <w:pPr>
        <w:pStyle w:val="Abstract"/>
      </w:pPr>
    </w:p>
    <w:p w:rsidR="00010D14" w:rsidRDefault="00010D14">
      <w:pPr>
        <w:pStyle w:val="Heading1"/>
        <w:rPr>
          <w:sz w:val="20"/>
          <w:szCs w:val="20"/>
        </w:rPr>
      </w:pPr>
      <w:r>
        <w:t>Введение</w:t>
      </w:r>
    </w:p>
    <w:p w:rsidR="002B598A" w:rsidRPr="002B598A" w:rsidRDefault="002B598A" w:rsidP="005111D6">
      <w:pPr>
        <w:pStyle w:val="BodyText"/>
        <w:spacing w:line="100" w:lineRule="atLeast"/>
        <w:rPr>
          <w:szCs w:val="20"/>
        </w:rPr>
      </w:pPr>
      <w:r w:rsidRPr="002B598A">
        <w:rPr>
          <w:szCs w:val="20"/>
        </w:rPr>
        <w:t xml:space="preserve">В настоящее время в связи с увеличением массивов неструктурированной текстовой информации возрастает потребность в автоматизированном интеллектуальном анализе. </w:t>
      </w:r>
      <w:r w:rsidR="007F2DC9">
        <w:rPr>
          <w:szCs w:val="20"/>
        </w:rPr>
        <w:t>О</w:t>
      </w:r>
      <w:r w:rsidRPr="002B598A">
        <w:rPr>
          <w:szCs w:val="20"/>
        </w:rPr>
        <w:t>бработка</w:t>
      </w:r>
      <w:r w:rsidR="007F2DC9">
        <w:rPr>
          <w:szCs w:val="20"/>
        </w:rPr>
        <w:t xml:space="preserve"> текста</w:t>
      </w:r>
      <w:r w:rsidRPr="002B598A">
        <w:rPr>
          <w:szCs w:val="20"/>
        </w:rPr>
        <w:t xml:space="preserve"> может быть произведена методом извлечения семантической информации – смыслового сод</w:t>
      </w:r>
      <w:r w:rsidR="007F2DC9">
        <w:rPr>
          <w:szCs w:val="20"/>
        </w:rPr>
        <w:t>ержания, функций и связей слов</w:t>
      </w:r>
      <w:r w:rsidRPr="002B598A">
        <w:rPr>
          <w:szCs w:val="20"/>
        </w:rPr>
        <w:t>. Автоматизированные системы семантического анализа позволяют обрабатывать большие массивы данных в сравнительно короткие сроки пр</w:t>
      </w:r>
      <w:r w:rsidR="005111D6">
        <w:rPr>
          <w:szCs w:val="20"/>
        </w:rPr>
        <w:t>актически без участия человека.</w:t>
      </w:r>
    </w:p>
    <w:p w:rsidR="007F2DC9" w:rsidRDefault="002B598A" w:rsidP="007F2DC9">
      <w:pPr>
        <w:pStyle w:val="BodyText"/>
        <w:spacing w:line="100" w:lineRule="atLeast"/>
        <w:rPr>
          <w:szCs w:val="20"/>
        </w:rPr>
      </w:pPr>
      <w:r w:rsidRPr="002B598A">
        <w:rPr>
          <w:szCs w:val="20"/>
        </w:rPr>
        <w:t>Во время создания подобной системы была поставлена задача организовать предварительное извлечение текстовой информации</w:t>
      </w:r>
      <w:r w:rsidR="006021EA">
        <w:rPr>
          <w:szCs w:val="20"/>
        </w:rPr>
        <w:t xml:space="preserve"> из документов </w:t>
      </w:r>
      <w:r w:rsidRPr="002B598A">
        <w:rPr>
          <w:szCs w:val="20"/>
        </w:rPr>
        <w:t xml:space="preserve">различных форматов. При реализации модуля извлечения текста необходимо учесть, что </w:t>
      </w:r>
      <w:r>
        <w:rPr>
          <w:rFonts w:eastAsia="Times New Roman" w:cs="Times New Roman"/>
          <w:color w:val="000000"/>
          <w:szCs w:val="20"/>
        </w:rPr>
        <w:t>текстовые</w:t>
      </w:r>
      <w:r>
        <w:rPr>
          <w:szCs w:val="20"/>
        </w:rPr>
        <w:t xml:space="preserve"> </w:t>
      </w:r>
      <w:r w:rsidR="006021EA">
        <w:rPr>
          <w:szCs w:val="20"/>
        </w:rPr>
        <w:t>типы</w:t>
      </w:r>
      <w:r w:rsidRPr="002B598A">
        <w:rPr>
          <w:szCs w:val="20"/>
        </w:rPr>
        <w:t xml:space="preserve"> данных </w:t>
      </w:r>
      <w:r>
        <w:rPr>
          <w:rFonts w:eastAsia="Times New Roman" w:cs="Times New Roman"/>
          <w:color w:val="000000"/>
          <w:szCs w:val="20"/>
        </w:rPr>
        <w:t xml:space="preserve">,как правило, </w:t>
      </w:r>
      <w:r>
        <w:rPr>
          <w:szCs w:val="20"/>
        </w:rPr>
        <w:t xml:space="preserve">имеют собственные детали реализации, разметку и способы хранения текста. Особенностью разрабатываемой системы является анализ не только семантики всего текста, но и расположение каждого параграфа в документе, соответственно, модуль предварительной обработки должен не только извлекать текстовую информацию, но также сохранять его структуру. Эта структура в дальнейшем может быть передана анализатору. </w:t>
      </w:r>
    </w:p>
    <w:p w:rsidR="002B598A" w:rsidRPr="002B598A" w:rsidRDefault="007F2DC9" w:rsidP="007F2DC9">
      <w:pPr>
        <w:pStyle w:val="BodyText"/>
        <w:spacing w:line="100" w:lineRule="atLeast"/>
        <w:rPr>
          <w:szCs w:val="20"/>
        </w:rPr>
      </w:pPr>
      <w:r>
        <w:rPr>
          <w:szCs w:val="20"/>
        </w:rPr>
        <w:t>В</w:t>
      </w:r>
      <w:r w:rsidR="002B598A" w:rsidRPr="002B598A">
        <w:rPr>
          <w:szCs w:val="20"/>
        </w:rPr>
        <w:t xml:space="preserve">озможность обработки текстовых документов различных форматов </w:t>
      </w:r>
      <w:r w:rsidR="002B598A" w:rsidRPr="002B598A">
        <w:rPr>
          <w:szCs w:val="20"/>
        </w:rPr>
        <w:lastRenderedPageBreak/>
        <w:t>реализована в большинстве современных текстовых процессоров, в за</w:t>
      </w:r>
      <w:r w:rsidR="002B598A">
        <w:rPr>
          <w:szCs w:val="20"/>
        </w:rPr>
        <w:t>дачи которых также входит сохран</w:t>
      </w:r>
      <w:r w:rsidR="002B598A" w:rsidRPr="002B598A">
        <w:rPr>
          <w:szCs w:val="20"/>
        </w:rPr>
        <w:t>ение исходного форматирования содержимого обрабатываемого файла.</w:t>
      </w:r>
    </w:p>
    <w:p w:rsidR="00010D14" w:rsidRDefault="002B598A" w:rsidP="002B598A">
      <w:pPr>
        <w:pStyle w:val="BodyText"/>
        <w:spacing w:line="100" w:lineRule="atLeast"/>
      </w:pPr>
      <w:r w:rsidRPr="002B598A">
        <w:rPr>
          <w:szCs w:val="20"/>
        </w:rPr>
        <w:t>Целью данной работы является исследование</w:t>
      </w:r>
      <w:r w:rsidR="006021EA">
        <w:rPr>
          <w:szCs w:val="20"/>
        </w:rPr>
        <w:t xml:space="preserve"> одной из подобных реализаций</w:t>
      </w:r>
      <w:r w:rsidRPr="002B598A">
        <w:rPr>
          <w:szCs w:val="20"/>
        </w:rPr>
        <w:t xml:space="preserve">, </w:t>
      </w:r>
      <w:r>
        <w:rPr>
          <w:rFonts w:eastAsia="Times New Roman" w:cs="Times New Roman"/>
          <w:color w:val="000000"/>
          <w:szCs w:val="20"/>
        </w:rPr>
        <w:t>используемой</w:t>
      </w:r>
      <w:r>
        <w:rPr>
          <w:szCs w:val="20"/>
        </w:rPr>
        <w:t xml:space="preserve"> в текстов</w:t>
      </w:r>
      <w:r w:rsidR="006021EA">
        <w:rPr>
          <w:szCs w:val="20"/>
        </w:rPr>
        <w:t>ом</w:t>
      </w:r>
      <w:r w:rsidRPr="002B598A">
        <w:rPr>
          <w:szCs w:val="20"/>
        </w:rPr>
        <w:t xml:space="preserve"> процессор</w:t>
      </w:r>
      <w:r w:rsidR="006021EA">
        <w:rPr>
          <w:szCs w:val="20"/>
        </w:rPr>
        <w:t>е</w:t>
      </w:r>
      <w:r w:rsidRPr="002B598A">
        <w:rPr>
          <w:szCs w:val="20"/>
        </w:rPr>
        <w:t xml:space="preserve"> LibreOffice</w:t>
      </w:r>
      <w:r w:rsidR="006021EA">
        <w:rPr>
          <w:szCs w:val="20"/>
        </w:rPr>
        <w:t xml:space="preserve"> </w:t>
      </w:r>
      <w:r w:rsidR="006021EA" w:rsidRPr="007F2DC9">
        <w:rPr>
          <w:szCs w:val="20"/>
        </w:rPr>
        <w:t>Writer</w:t>
      </w:r>
      <w:r w:rsidRPr="002B598A">
        <w:rPr>
          <w:szCs w:val="20"/>
        </w:rPr>
        <w:t>.</w:t>
      </w:r>
    </w:p>
    <w:p w:rsidR="00010D14" w:rsidRDefault="00353298">
      <w:pPr>
        <w:pStyle w:val="Heading1"/>
        <w:rPr>
          <w:sz w:val="20"/>
          <w:szCs w:val="20"/>
        </w:rPr>
      </w:pPr>
      <w:r>
        <w:rPr>
          <w:szCs w:val="20"/>
        </w:rPr>
        <w:t xml:space="preserve">Офисный пакет </w:t>
      </w:r>
      <w:r w:rsidRPr="007F2DC9">
        <w:rPr>
          <w:szCs w:val="20"/>
        </w:rPr>
        <w:t>LibreOffice</w:t>
      </w:r>
    </w:p>
    <w:p w:rsidR="007F2DC9" w:rsidRDefault="007F2DC9" w:rsidP="007F2DC9">
      <w:pPr>
        <w:pStyle w:val="BodyText"/>
        <w:spacing w:line="100" w:lineRule="atLeast"/>
        <w:rPr>
          <w:szCs w:val="20"/>
        </w:rPr>
      </w:pPr>
      <w:r w:rsidRPr="007F2DC9">
        <w:rPr>
          <w:szCs w:val="20"/>
        </w:rPr>
        <w:t>LibreOffice - свободно распространяемый пакет офисных программ с открытым исходным кодом, обладающий широкой поддержкой операционных и аппаратных систем. Лицензия GNU Lesser General Public License v3 позволяет использовать программное обеспечение как для персональных, так и для коммерческих целей, копировать и распространять его, а также модифицировать для создания производных программ. Текстовый процессор LibreOffice Writer позволяет обрабатывать наиболее распространенные форм</w:t>
      </w:r>
      <w:r>
        <w:rPr>
          <w:szCs w:val="20"/>
        </w:rPr>
        <w:t xml:space="preserve">аты документов, такие как RTF, </w:t>
      </w:r>
      <w:r>
        <w:rPr>
          <w:szCs w:val="20"/>
          <w:lang w:val="en-US"/>
        </w:rPr>
        <w:t>TXT</w:t>
      </w:r>
      <w:r>
        <w:rPr>
          <w:szCs w:val="20"/>
        </w:rPr>
        <w:t>,</w:t>
      </w:r>
      <w:r w:rsidRPr="007F2DC9">
        <w:rPr>
          <w:szCs w:val="20"/>
        </w:rPr>
        <w:t xml:space="preserve"> </w:t>
      </w:r>
      <w:r>
        <w:rPr>
          <w:szCs w:val="20"/>
          <w:lang w:val="en-US"/>
        </w:rPr>
        <w:t>XML</w:t>
      </w:r>
      <w:r w:rsidRPr="007F2DC9">
        <w:rPr>
          <w:szCs w:val="20"/>
        </w:rPr>
        <w:t>, HTML, DOC и DOCX, а по умолчанию используется расширение ODT, являющееся частью международного стандарта Open Do</w:t>
      </w:r>
      <w:r>
        <w:rPr>
          <w:szCs w:val="20"/>
        </w:rPr>
        <w:t xml:space="preserve">cument Format. </w:t>
      </w:r>
    </w:p>
    <w:p w:rsidR="00353298" w:rsidRPr="007F2DC9" w:rsidRDefault="00353298" w:rsidP="00353298">
      <w:pPr>
        <w:pStyle w:val="Heading1"/>
        <w:rPr>
          <w:szCs w:val="20"/>
        </w:rPr>
      </w:pPr>
      <w:r>
        <w:rPr>
          <w:szCs w:val="20"/>
        </w:rPr>
        <w:t>Обработка документов</w:t>
      </w:r>
    </w:p>
    <w:p w:rsidR="007F2DC9" w:rsidRDefault="007F2DC9" w:rsidP="007F2DC9">
      <w:pPr>
        <w:pStyle w:val="BodyText"/>
        <w:spacing w:line="100" w:lineRule="atLeast"/>
        <w:rPr>
          <w:szCs w:val="20"/>
        </w:rPr>
      </w:pPr>
      <w:r w:rsidRPr="007F2DC9">
        <w:rPr>
          <w:szCs w:val="20"/>
        </w:rPr>
        <w:t xml:space="preserve">Работа с различными текстовыми форматами реализована при помощи так называемых фильтров. </w:t>
      </w:r>
      <w:r>
        <w:rPr>
          <w:szCs w:val="20"/>
        </w:rPr>
        <w:t>По ссылке на документ</w:t>
      </w:r>
      <w:r w:rsidRPr="007F2DC9">
        <w:rPr>
          <w:szCs w:val="20"/>
        </w:rPr>
        <w:t xml:space="preserve"> текстовый процессор определяет расширение файла и выбирает соответствующий этому формату фильтр. Формат определяется одним из следующих способов: если это возможно, то информация о файле считывается путем анализа полного имени и MIME-спецификации</w:t>
      </w:r>
      <w:r w:rsidR="00384CF3">
        <w:rPr>
          <w:rStyle w:val="FootnoteReference"/>
          <w:szCs w:val="20"/>
        </w:rPr>
        <w:footnoteReference w:id="1"/>
      </w:r>
      <w:r w:rsidRPr="007F2DC9">
        <w:rPr>
          <w:szCs w:val="20"/>
        </w:rPr>
        <w:t xml:space="preserve">, в противном случае используются метаданные, хранящиеся внутри документа. Для каждого типа данных есть собственный фильтр, который содержит набор инструкций для корректной обработки </w:t>
      </w:r>
      <w:r>
        <w:rPr>
          <w:szCs w:val="20"/>
        </w:rPr>
        <w:t>файла. Также некоторые форматы (</w:t>
      </w:r>
      <w:r w:rsidRPr="007F2DC9">
        <w:rPr>
          <w:szCs w:val="20"/>
        </w:rPr>
        <w:t>например, DOCX и ODT</w:t>
      </w:r>
      <w:r>
        <w:rPr>
          <w:szCs w:val="20"/>
        </w:rPr>
        <w:t>)</w:t>
      </w:r>
      <w:r w:rsidRPr="007F2DC9">
        <w:rPr>
          <w:szCs w:val="20"/>
        </w:rPr>
        <w:t xml:space="preserve"> представляют из себя архив, соответственно перед чтением </w:t>
      </w:r>
      <w:r>
        <w:rPr>
          <w:szCs w:val="20"/>
        </w:rPr>
        <w:t>файла</w:t>
      </w:r>
      <w:r w:rsidRPr="007F2DC9">
        <w:rPr>
          <w:szCs w:val="20"/>
        </w:rPr>
        <w:t xml:space="preserve"> происходи</w:t>
      </w:r>
      <w:r>
        <w:rPr>
          <w:szCs w:val="20"/>
        </w:rPr>
        <w:t>т восстановление сжатых данных.</w:t>
      </w:r>
    </w:p>
    <w:p w:rsidR="00353298" w:rsidRPr="007F2DC9" w:rsidRDefault="00353298" w:rsidP="00353298">
      <w:pPr>
        <w:pStyle w:val="Heading1"/>
        <w:rPr>
          <w:szCs w:val="20"/>
        </w:rPr>
      </w:pPr>
      <w:r>
        <w:rPr>
          <w:szCs w:val="20"/>
        </w:rPr>
        <w:t>Хранение и представление данных</w:t>
      </w:r>
    </w:p>
    <w:p w:rsidR="007F2DC9" w:rsidRDefault="007F2DC9" w:rsidP="007F2DC9">
      <w:pPr>
        <w:pStyle w:val="BodyText"/>
        <w:spacing w:line="100" w:lineRule="atLeast"/>
        <w:rPr>
          <w:szCs w:val="20"/>
          <w:lang w:val="en-US"/>
        </w:rPr>
      </w:pPr>
      <w:r w:rsidRPr="007F2DC9">
        <w:rPr>
          <w:szCs w:val="20"/>
        </w:rPr>
        <w:t>Полученный текст, стили и форматирование сохраняются в специальной ст</w:t>
      </w:r>
      <w:r>
        <w:rPr>
          <w:szCs w:val="20"/>
        </w:rPr>
        <w:t>р</w:t>
      </w:r>
      <w:r w:rsidRPr="007F2DC9">
        <w:rPr>
          <w:szCs w:val="20"/>
        </w:rPr>
        <w:t xml:space="preserve">уктуре SwDoc, представляющей модель документа в памяти. Эта модель универсальна и не зависит от исходного формата </w:t>
      </w:r>
      <w:r w:rsidRPr="007F2DC9">
        <w:rPr>
          <w:szCs w:val="20"/>
        </w:rPr>
        <w:lastRenderedPageBreak/>
        <w:t>данных. Вся текстовая информация управляется контейнером SwNodes, являющимся частью SwDoc. Он представляет из себя массив указателей на так называемые узлы или ноды (Node) - логические объединения текста, например</w:t>
      </w:r>
      <w:r>
        <w:rPr>
          <w:szCs w:val="20"/>
        </w:rPr>
        <w:t>,</w:t>
      </w:r>
      <w:r w:rsidRPr="007F2DC9">
        <w:rPr>
          <w:szCs w:val="20"/>
        </w:rPr>
        <w:t xml:space="preserve"> параграфы или таблицы. В каждом узле может быть любое количество вложенных объектов. Массив SwNodes, вне зависимости от действительного содержимого документа, содержит пять </w:t>
      </w:r>
      <w:r>
        <w:rPr>
          <w:szCs w:val="20"/>
        </w:rPr>
        <w:t xml:space="preserve">основных </w:t>
      </w:r>
      <w:r w:rsidRPr="007F2DC9">
        <w:rPr>
          <w:szCs w:val="20"/>
        </w:rPr>
        <w:t xml:space="preserve">разделов. Первый </w:t>
      </w:r>
      <w:r>
        <w:rPr>
          <w:szCs w:val="20"/>
        </w:rPr>
        <w:t>из них</w:t>
      </w:r>
      <w:r w:rsidRPr="007F2DC9">
        <w:rPr>
          <w:szCs w:val="20"/>
        </w:rPr>
        <w:t xml:space="preserve"> всегда пустой и не используется, следующ</w:t>
      </w:r>
      <w:r>
        <w:rPr>
          <w:szCs w:val="20"/>
        </w:rPr>
        <w:t>ий</w:t>
      </w:r>
      <w:r w:rsidRPr="007F2DC9">
        <w:rPr>
          <w:szCs w:val="20"/>
        </w:rPr>
        <w:t xml:space="preserve"> </w:t>
      </w:r>
      <w:r>
        <w:rPr>
          <w:szCs w:val="20"/>
        </w:rPr>
        <w:t>раздел</w:t>
      </w:r>
      <w:r w:rsidRPr="007F2DC9">
        <w:rPr>
          <w:szCs w:val="20"/>
        </w:rPr>
        <w:t xml:space="preserve"> содержит сноски и примечания. Далее следует </w:t>
      </w:r>
      <w:r>
        <w:rPr>
          <w:szCs w:val="20"/>
        </w:rPr>
        <w:t>секция</w:t>
      </w:r>
      <w:r w:rsidRPr="007F2DC9">
        <w:rPr>
          <w:szCs w:val="20"/>
        </w:rPr>
        <w:t xml:space="preserve"> верхнего и</w:t>
      </w:r>
      <w:r>
        <w:rPr>
          <w:szCs w:val="20"/>
        </w:rPr>
        <w:t xml:space="preserve"> нижнего колонтитулов. Четвертый раздел</w:t>
      </w:r>
      <w:r w:rsidRPr="007F2DC9">
        <w:rPr>
          <w:szCs w:val="20"/>
        </w:rPr>
        <w:t xml:space="preserve">, как правило, скрыт для пользователя и содержит удаленный текст для осуществления операций повтора или отмены совершенного действия. В последней, пятой секции сохраняется основное содержимое документа. На изображении </w:t>
      </w:r>
      <w:r>
        <w:rPr>
          <w:szCs w:val="20"/>
        </w:rPr>
        <w:t>1</w:t>
      </w:r>
      <w:r w:rsidRPr="007F2DC9">
        <w:rPr>
          <w:szCs w:val="20"/>
        </w:rPr>
        <w:t xml:space="preserve"> представлен пример структур</w:t>
      </w:r>
      <w:r>
        <w:rPr>
          <w:szCs w:val="20"/>
        </w:rPr>
        <w:t>ы</w:t>
      </w:r>
      <w:r w:rsidRPr="007F2DC9">
        <w:rPr>
          <w:szCs w:val="20"/>
        </w:rPr>
        <w:t xml:space="preserve"> SwNodes документа</w:t>
      </w:r>
      <w:r w:rsidR="00B31540">
        <w:rPr>
          <w:szCs w:val="20"/>
        </w:rPr>
        <w:t>, включающего в себя</w:t>
      </w:r>
      <w:r w:rsidRPr="007F2DC9">
        <w:rPr>
          <w:szCs w:val="20"/>
        </w:rPr>
        <w:t xml:space="preserve"> верхний колонтитул с двумя параграфами, ус</w:t>
      </w:r>
      <w:r w:rsidR="00B31540">
        <w:rPr>
          <w:szCs w:val="20"/>
        </w:rPr>
        <w:t>ловно обозначенными как X и Y, а также о</w:t>
      </w:r>
      <w:r w:rsidRPr="007F2DC9">
        <w:rPr>
          <w:szCs w:val="20"/>
        </w:rPr>
        <w:t xml:space="preserve">сновное содержимое </w:t>
      </w:r>
      <w:r w:rsidR="00B31540">
        <w:rPr>
          <w:szCs w:val="20"/>
        </w:rPr>
        <w:t>документа -</w:t>
      </w:r>
      <w:r w:rsidRPr="007F2DC9">
        <w:rPr>
          <w:szCs w:val="20"/>
        </w:rPr>
        <w:t xml:space="preserve"> параграф A, секции S, в которой содержится абзац B, и еще двух параграфов C и D вне секции. </w:t>
      </w:r>
    </w:p>
    <w:p w:rsidR="00702B94" w:rsidRPr="00702B94" w:rsidRDefault="00702B94" w:rsidP="007F2DC9">
      <w:pPr>
        <w:pStyle w:val="BodyText"/>
        <w:spacing w:line="100" w:lineRule="atLeast"/>
        <w:rPr>
          <w:szCs w:val="20"/>
          <w:lang w:val="en-US"/>
        </w:rPr>
      </w:pPr>
    </w:p>
    <w:p w:rsidR="00B31540" w:rsidRDefault="00D24589" w:rsidP="00384CF3">
      <w:pPr>
        <w:pStyle w:val="BodyText"/>
        <w:spacing w:line="100" w:lineRule="atLeast"/>
        <w:jc w:val="center"/>
        <w:rPr>
          <w:noProof/>
          <w:lang w:val="en-GB" w:eastAsia="en-GB" w:bidi="ar-SA"/>
        </w:rPr>
      </w:pPr>
      <w:r w:rsidRPr="00384CF3">
        <w:rPr>
          <w:noProof/>
          <w:lang w:val="en-US" w:eastAsia="en-US" w:bidi="ar-SA"/>
        </w:rPr>
        <w:drawing>
          <wp:inline distT="0" distB="0" distL="0" distR="0">
            <wp:extent cx="3169920" cy="241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F3" w:rsidRPr="00384CF3" w:rsidRDefault="00384CF3" w:rsidP="00384CF3">
      <w:pPr>
        <w:spacing w:after="115"/>
        <w:jc w:val="center"/>
        <w:rPr>
          <w:kern w:val="2"/>
          <w:sz w:val="18"/>
        </w:rPr>
      </w:pPr>
      <w:r w:rsidRPr="00384CF3">
        <w:rPr>
          <w:kern w:val="2"/>
          <w:sz w:val="18"/>
        </w:rPr>
        <w:t xml:space="preserve">Рисунок 1: </w:t>
      </w:r>
      <w:r>
        <w:rPr>
          <w:kern w:val="2"/>
          <w:sz w:val="18"/>
        </w:rPr>
        <w:t xml:space="preserve">Пример модели документа. Структура </w:t>
      </w:r>
      <w:r w:rsidRPr="00384CF3">
        <w:rPr>
          <w:kern w:val="2"/>
          <w:sz w:val="18"/>
        </w:rPr>
        <w:t>SwNodes</w:t>
      </w:r>
    </w:p>
    <w:p w:rsidR="00384CF3" w:rsidRPr="007F2DC9" w:rsidRDefault="00384CF3" w:rsidP="00384CF3">
      <w:pPr>
        <w:pStyle w:val="BodyText"/>
        <w:spacing w:line="100" w:lineRule="atLeast"/>
        <w:jc w:val="center"/>
        <w:rPr>
          <w:szCs w:val="20"/>
        </w:rPr>
      </w:pPr>
    </w:p>
    <w:p w:rsidR="00010D14" w:rsidRDefault="007F2DC9" w:rsidP="007F2DC9">
      <w:pPr>
        <w:pStyle w:val="BodyText"/>
        <w:spacing w:line="100" w:lineRule="atLeast"/>
        <w:rPr>
          <w:szCs w:val="20"/>
        </w:rPr>
      </w:pPr>
      <w:r w:rsidRPr="007F2DC9">
        <w:rPr>
          <w:szCs w:val="20"/>
        </w:rPr>
        <w:t>Внешнее отображение документа определяется так называемым</w:t>
      </w:r>
      <w:r w:rsidR="005111D6">
        <w:rPr>
          <w:szCs w:val="20"/>
        </w:rPr>
        <w:t>и фреймами (Frame) - набором ат</w:t>
      </w:r>
      <w:r w:rsidRPr="007F2DC9">
        <w:rPr>
          <w:szCs w:val="20"/>
        </w:rPr>
        <w:t xml:space="preserve">рибутов и стилей каждого фрагмента текстового файла. Каждый фрейм привязан к определенной части </w:t>
      </w:r>
      <w:r w:rsidRPr="007F2DC9">
        <w:rPr>
          <w:szCs w:val="20"/>
        </w:rPr>
        <w:lastRenderedPageBreak/>
        <w:t>документа и, в случае изменения содержимого, немедленно изменяет представление.</w:t>
      </w:r>
    </w:p>
    <w:p w:rsidR="00B31540" w:rsidRDefault="00B31540" w:rsidP="007F2DC9">
      <w:pPr>
        <w:pStyle w:val="BodyText"/>
        <w:spacing w:line="100" w:lineRule="atLeast"/>
      </w:pPr>
      <w:r>
        <w:t xml:space="preserve">Более детальный анализ структуры </w:t>
      </w:r>
      <w:proofErr w:type="spellStart"/>
      <w:r w:rsidR="005111D6">
        <w:rPr>
          <w:lang w:val="en-US"/>
        </w:rPr>
        <w:t>SwDoc</w:t>
      </w:r>
      <w:proofErr w:type="spellEnd"/>
      <w:r>
        <w:t xml:space="preserve"> позволил </w:t>
      </w:r>
      <w:r w:rsidRPr="00B31540">
        <w:t>определить обобщенную модель документа, используемую в текстовом процессоре. В таблице 1 представлен каждый компонент и соответствующие ему базовые классы. Основным</w:t>
      </w:r>
      <w:r>
        <w:rPr>
          <w:rFonts w:eastAsia="Times New Roman" w:cs="Times New Roman"/>
          <w:color w:val="000000"/>
          <w:szCs w:val="20"/>
        </w:rPr>
        <w:t>и</w:t>
      </w:r>
      <w:r>
        <w:t xml:space="preserve"> </w:t>
      </w:r>
      <w:r>
        <w:rPr>
          <w:rFonts w:eastAsia="Times New Roman" w:cs="Times New Roman"/>
          <w:color w:val="000000"/>
          <w:szCs w:val="20"/>
        </w:rPr>
        <w:t>объектами</w:t>
      </w:r>
      <w:r>
        <w:t xml:space="preserve"> документа </w:t>
      </w:r>
      <w:r>
        <w:rPr>
          <w:rFonts w:eastAsia="Times New Roman" w:cs="Times New Roman"/>
          <w:color w:val="000000"/>
          <w:szCs w:val="20"/>
        </w:rPr>
        <w:t>являются</w:t>
      </w:r>
      <w:r>
        <w:t xml:space="preserve"> </w:t>
      </w:r>
      <w:r w:rsidR="00384CF3">
        <w:rPr>
          <w:rFonts w:eastAsia="Times New Roman" w:cs="Times New Roman"/>
          <w:color w:val="000000"/>
          <w:szCs w:val="20"/>
        </w:rPr>
        <w:t>текстовые</w:t>
      </w:r>
      <w:r>
        <w:t xml:space="preserve"> </w:t>
      </w:r>
      <w:r w:rsidRPr="00B31540">
        <w:rPr>
          <w:rFonts w:eastAsia="Times New Roman" w:cs="Times New Roman"/>
          <w:color w:val="000000"/>
          <w:szCs w:val="20"/>
        </w:rPr>
        <w:t>ноды</w:t>
      </w:r>
      <w:r>
        <w:t xml:space="preserve"> (</w:t>
      </w:r>
      <w:r w:rsidRPr="00B31540">
        <w:t xml:space="preserve">Node), </w:t>
      </w:r>
      <w:r w:rsidRPr="00B31540">
        <w:rPr>
          <w:rFonts w:eastAsia="Times New Roman" w:cs="Times New Roman"/>
          <w:color w:val="000000"/>
          <w:szCs w:val="20"/>
        </w:rPr>
        <w:t xml:space="preserve">как правило, в </w:t>
      </w:r>
      <w:r>
        <w:rPr>
          <w:rFonts w:eastAsia="Times New Roman" w:cs="Times New Roman"/>
          <w:color w:val="000000"/>
          <w:szCs w:val="20"/>
        </w:rPr>
        <w:t>них содержится наибольшая часть данных.</w:t>
      </w:r>
      <w:r>
        <w:t xml:space="preserve"> Текст таблиц хранится в </w:t>
      </w:r>
      <w:r w:rsidR="005111D6">
        <w:t xml:space="preserve">структуре </w:t>
      </w:r>
      <w:proofErr w:type="spellStart"/>
      <w:r w:rsidR="005111D6">
        <w:rPr>
          <w:lang w:val="en-US"/>
        </w:rPr>
        <w:t>SwTableNode</w:t>
      </w:r>
      <w:proofErr w:type="spellEnd"/>
      <w:r>
        <w:t xml:space="preserve">, </w:t>
      </w:r>
      <w:r w:rsidR="005111D6">
        <w:t>управление которой осуществляют классы табличной модели</w:t>
      </w:r>
      <w:r w:rsidRPr="00B31540">
        <w:t xml:space="preserve">. Текстовое поле </w:t>
      </w:r>
      <w:r w:rsidR="005111D6">
        <w:t xml:space="preserve">- </w:t>
      </w:r>
      <w:r w:rsidRPr="00B31540">
        <w:t>это набор атрибутов</w:t>
      </w:r>
      <w:r w:rsidR="005111D6">
        <w:t xml:space="preserve"> и стилей</w:t>
      </w:r>
      <w:r w:rsidRPr="00B31540">
        <w:t xml:space="preserve"> для </w:t>
      </w:r>
      <w:r w:rsidR="005111D6">
        <w:t>определенного набора символов</w:t>
      </w:r>
      <w:r w:rsidRPr="00B31540">
        <w:t>,</w:t>
      </w:r>
      <w:r w:rsidR="005111D6">
        <w:t xml:space="preserve"> оно не содержит текст, а лишь указывает на него</w:t>
      </w:r>
      <w:r w:rsidRPr="00B31540">
        <w:t>. Менеджер текстовых полей управляет их жизненным циклом</w:t>
      </w:r>
      <w:r w:rsidR="005111D6">
        <w:t xml:space="preserve"> – созданием, изменением и удалением, а также связью с узлами</w:t>
      </w:r>
      <w:r w:rsidRPr="00B31540">
        <w:t xml:space="preserve">. </w:t>
      </w:r>
      <w:r w:rsidR="005111D6">
        <w:t>Закладки, сноски, заметки, оглавления и нумерованные списки аналогично таблицам</w:t>
      </w:r>
      <w:r w:rsidRPr="00B31540">
        <w:t xml:space="preserve"> имеют собственную логику работы с текстом. Атрибуты</w:t>
      </w:r>
      <w:r w:rsidRPr="00B31540">
        <w:rPr>
          <w:rFonts w:eastAsia="Times New Roman" w:cs="Times New Roman"/>
          <w:color w:val="000000"/>
          <w:szCs w:val="20"/>
        </w:rPr>
        <w:t xml:space="preserve"> </w:t>
      </w:r>
      <w:r>
        <w:rPr>
          <w:rFonts w:eastAsia="Times New Roman" w:cs="Times New Roman"/>
          <w:color w:val="000000"/>
          <w:szCs w:val="20"/>
        </w:rPr>
        <w:t>нод</w:t>
      </w:r>
      <w:r>
        <w:t xml:space="preserve"> – это набор стилей и свойств для форматирования </w:t>
      </w:r>
      <w:r w:rsidR="005111D6">
        <w:t>каждо</w:t>
      </w:r>
      <w:r w:rsidRPr="00B31540">
        <w:rPr>
          <w:rFonts w:eastAsia="Times New Roman" w:cs="Times New Roman"/>
          <w:color w:val="000000"/>
          <w:szCs w:val="20"/>
        </w:rPr>
        <w:t>го узла</w:t>
      </w:r>
      <w:r>
        <w:t xml:space="preserve"> в целом. Курсор </w:t>
      </w:r>
      <w:r w:rsidR="005111D6">
        <w:t xml:space="preserve">– </w:t>
      </w:r>
      <w:r w:rsidRPr="00B31540">
        <w:t>это</w:t>
      </w:r>
      <w:r w:rsidR="005111D6">
        <w:t>, соответственно,</w:t>
      </w:r>
      <w:r w:rsidRPr="00B31540">
        <w:t xml:space="preserve"> указатель на текущий символ под курсором.</w:t>
      </w:r>
    </w:p>
    <w:p w:rsidR="004927F2" w:rsidRPr="00702B94" w:rsidRDefault="004927F2" w:rsidP="00702B94">
      <w:pPr>
        <w:pStyle w:val="BodyText"/>
        <w:spacing w:line="100" w:lineRule="atLeast"/>
        <w:ind w:firstLine="0"/>
        <w:rPr>
          <w:lang w:val="en-US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3159"/>
        <w:gridCol w:w="3134"/>
      </w:tblGrid>
      <w:tr w:rsidR="00384CF3" w:rsidRPr="00384CF3" w:rsidTr="00004F95">
        <w:trPr>
          <w:trHeight w:val="340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36"/>
                <w:lang w:eastAsia="en-GB" w:bidi="ar-SA"/>
              </w:rPr>
              <w:t>Компонент текстового документа</w:t>
            </w:r>
          </w:p>
        </w:tc>
        <w:tc>
          <w:tcPr>
            <w:tcW w:w="0" w:type="auto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36"/>
                <w:lang w:eastAsia="en-GB" w:bidi="ar-SA"/>
              </w:rPr>
              <w:t>Класс модели документа</w:t>
            </w:r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2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Текстовый параграф (</w:t>
            </w:r>
            <w:r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eastAsia="en-GB" w:bidi="ar-SA"/>
              </w:rPr>
              <w:t>нода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)</w:t>
            </w:r>
          </w:p>
        </w:tc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SwNode</w:t>
            </w:r>
            <w:proofErr w:type="spellEnd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 xml:space="preserve"> </w:t>
            </w:r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Таблица</w:t>
            </w:r>
          </w:p>
        </w:tc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SwTable</w:t>
            </w:r>
            <w:proofErr w:type="spellEnd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 xml:space="preserve">, </w:t>
            </w: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SwTableLine</w:t>
            </w:r>
            <w:proofErr w:type="spellEnd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 xml:space="preserve">, </w:t>
            </w: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SwTableRow</w:t>
            </w:r>
            <w:proofErr w:type="spellEnd"/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Текстовое поле</w:t>
            </w:r>
          </w:p>
        </w:tc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SwField</w:t>
            </w:r>
            <w:proofErr w:type="spellEnd"/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Менеджер текстовых полей</w:t>
            </w:r>
          </w:p>
        </w:tc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SwFieldType</w:t>
            </w:r>
            <w:proofErr w:type="spellEnd"/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Закладки</w:t>
            </w:r>
          </w:p>
        </w:tc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IMark</w:t>
            </w:r>
            <w:proofErr w:type="spellEnd"/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Текстовые сноски, заметки</w:t>
            </w:r>
          </w:p>
        </w:tc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SwFmtFtn</w:t>
            </w:r>
            <w:proofErr w:type="spellEnd"/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Оглавление</w:t>
            </w:r>
          </w:p>
        </w:tc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eastAsia="en-GB" w:bidi="ar-SA"/>
              </w:rPr>
              <w:t>SwToxBase, SwForm</w:t>
            </w:r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Нумерованный список</w:t>
            </w:r>
          </w:p>
        </w:tc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SwNumberTree</w:t>
            </w:r>
            <w:proofErr w:type="spellEnd"/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2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Атрибуты параграфов</w:t>
            </w:r>
            <w:r w:rsidR="004927F2" w:rsidRPr="00004F95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color w:val="000000"/>
                <w:kern w:val="24"/>
                <w:sz w:val="20"/>
                <w:szCs w:val="20"/>
                <w:lang w:eastAsia="en-GB" w:bidi="ar-SA"/>
              </w:rPr>
              <w:t>нод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)</w:t>
            </w:r>
          </w:p>
        </w:tc>
        <w:tc>
          <w:tcPr>
            <w:tcW w:w="0" w:type="auto"/>
            <w:shd w:val="clear" w:color="auto" w:fill="EDEDED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Arial"/>
                <w:color w:val="000000"/>
                <w:kern w:val="24"/>
                <w:sz w:val="20"/>
                <w:szCs w:val="32"/>
                <w:lang w:val="en-GB" w:eastAsia="en-GB" w:bidi="ar-SA"/>
              </w:rPr>
              <w:t>SfxPoolItem</w:t>
            </w:r>
            <w:proofErr w:type="spellEnd"/>
          </w:p>
        </w:tc>
      </w:tr>
      <w:tr w:rsidR="00384CF3" w:rsidRPr="00384CF3" w:rsidTr="00004F95">
        <w:trPr>
          <w:trHeight w:val="340"/>
        </w:trPr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36"/>
                <w:lang w:val="en-GB" w:eastAsia="en-GB" w:bidi="ar-SA"/>
              </w:rPr>
            </w:pPr>
            <w:r w:rsidRPr="00004F95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0"/>
                <w:szCs w:val="32"/>
                <w:lang w:eastAsia="en-GB" w:bidi="ar-SA"/>
              </w:rPr>
              <w:t>Курсор</w:t>
            </w:r>
          </w:p>
        </w:tc>
        <w:tc>
          <w:tcPr>
            <w:tcW w:w="0" w:type="auto"/>
            <w:shd w:val="clear" w:color="auto" w:fill="auto"/>
            <w:hideMark/>
          </w:tcPr>
          <w:p w:rsidR="00384CF3" w:rsidRPr="00384CF3" w:rsidRDefault="00384CF3" w:rsidP="00004F95">
            <w:pPr>
              <w:widowControl/>
              <w:suppressAutoHyphens w:val="0"/>
              <w:spacing w:line="256" w:lineRule="auto"/>
              <w:rPr>
                <w:rFonts w:ascii="Arial" w:eastAsia="Times New Roman" w:hAnsi="Arial" w:cs="Arial"/>
                <w:kern w:val="0"/>
                <w:sz w:val="20"/>
                <w:szCs w:val="36"/>
                <w:lang w:val="en-GB" w:eastAsia="en-GB" w:bidi="ar-SA"/>
              </w:rPr>
            </w:pPr>
            <w:proofErr w:type="spellStart"/>
            <w:r w:rsidRPr="00004F95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32"/>
                <w:lang w:val="en-GB" w:eastAsia="en-GB" w:bidi="ar-SA"/>
              </w:rPr>
              <w:t>SwXTextCursor</w:t>
            </w:r>
            <w:proofErr w:type="spellEnd"/>
          </w:p>
        </w:tc>
      </w:tr>
    </w:tbl>
    <w:p w:rsidR="00384CF3" w:rsidRDefault="004927F2" w:rsidP="004927F2">
      <w:pPr>
        <w:spacing w:after="115"/>
        <w:jc w:val="center"/>
        <w:rPr>
          <w:kern w:val="2"/>
          <w:sz w:val="18"/>
        </w:rPr>
      </w:pPr>
      <w:r w:rsidRPr="004927F2">
        <w:rPr>
          <w:kern w:val="2"/>
          <w:sz w:val="18"/>
        </w:rPr>
        <w:t>Таблица 1. Обобщенная модель документа.</w:t>
      </w:r>
    </w:p>
    <w:p w:rsidR="004927F2" w:rsidRPr="004927F2" w:rsidRDefault="004927F2" w:rsidP="004927F2">
      <w:pPr>
        <w:spacing w:after="115"/>
        <w:jc w:val="center"/>
        <w:rPr>
          <w:kern w:val="2"/>
          <w:sz w:val="18"/>
        </w:rPr>
      </w:pPr>
    </w:p>
    <w:p w:rsidR="00010D14" w:rsidRDefault="00010D14">
      <w:pPr>
        <w:pStyle w:val="Heading1"/>
        <w:rPr>
          <w:sz w:val="20"/>
          <w:szCs w:val="20"/>
        </w:rPr>
      </w:pPr>
      <w:r>
        <w:lastRenderedPageBreak/>
        <w:t>Заключение</w:t>
      </w:r>
    </w:p>
    <w:p w:rsidR="00010D14" w:rsidRDefault="004927F2">
      <w:pPr>
        <w:pStyle w:val="BodyText"/>
        <w:spacing w:line="100" w:lineRule="atLeast"/>
      </w:pPr>
      <w:r w:rsidRPr="004927F2">
        <w:rPr>
          <w:szCs w:val="20"/>
        </w:rPr>
        <w:t xml:space="preserve">В результате проделанной работы была исследована </w:t>
      </w:r>
      <w:r w:rsidRPr="004927F2">
        <w:rPr>
          <w:rFonts w:eastAsia="Times New Roman" w:cs="Times New Roman"/>
          <w:color w:val="000000"/>
          <w:szCs w:val="20"/>
        </w:rPr>
        <w:t>организация чтения и обработки документов</w:t>
      </w:r>
      <w:bookmarkStart w:id="0" w:name="_GoBack"/>
      <w:bookmarkEnd w:id="0"/>
      <w:r w:rsidRPr="004927F2">
        <w:rPr>
          <w:rFonts w:eastAsia="Times New Roman" w:cs="Times New Roman"/>
          <w:color w:val="000000"/>
          <w:szCs w:val="20"/>
        </w:rPr>
        <w:t xml:space="preserve"> текстовым процессом</w:t>
      </w:r>
      <w:r>
        <w:rPr>
          <w:rFonts w:eastAsia="Times New Roman" w:cs="Times New Roman"/>
          <w:color w:val="000000"/>
          <w:szCs w:val="20"/>
        </w:rPr>
        <w:t xml:space="preserve"> LibreOffice Writer. Анализ исходного кода позволил</w:t>
      </w:r>
      <w:r>
        <w:rPr>
          <w:szCs w:val="20"/>
        </w:rPr>
        <w:t xml:space="preserve"> определ</w:t>
      </w:r>
      <w:r>
        <w:rPr>
          <w:rFonts w:eastAsia="Times New Roman" w:cs="Times New Roman"/>
          <w:color w:val="000000"/>
          <w:szCs w:val="20"/>
        </w:rPr>
        <w:t>ить</w:t>
      </w:r>
      <w:r>
        <w:rPr>
          <w:szCs w:val="20"/>
        </w:rPr>
        <w:t xml:space="preserve"> модель</w:t>
      </w:r>
      <w:r w:rsidR="00702B94" w:rsidRPr="00702B94">
        <w:rPr>
          <w:szCs w:val="20"/>
        </w:rPr>
        <w:t xml:space="preserve"> </w:t>
      </w:r>
      <w:r w:rsidR="00702B94">
        <w:rPr>
          <w:szCs w:val="20"/>
        </w:rPr>
        <w:t>представления</w:t>
      </w:r>
      <w:r>
        <w:rPr>
          <w:szCs w:val="20"/>
        </w:rPr>
        <w:t xml:space="preserve"> документа в памяти</w:t>
      </w:r>
      <w:r>
        <w:rPr>
          <w:rFonts w:eastAsia="Times New Roman" w:cs="Times New Roman"/>
          <w:color w:val="000000"/>
          <w:szCs w:val="20"/>
        </w:rPr>
        <w:t>.</w:t>
      </w:r>
      <w:r>
        <w:rPr>
          <w:szCs w:val="20"/>
        </w:rPr>
        <w:t xml:space="preserve"> </w:t>
      </w:r>
      <w:r w:rsidR="00702B94">
        <w:rPr>
          <w:szCs w:val="20"/>
        </w:rPr>
        <w:t xml:space="preserve">Благодаря результатам исследования была </w:t>
      </w:r>
      <w:r w:rsidR="00702B94">
        <w:rPr>
          <w:rFonts w:eastAsia="Times New Roman" w:cs="Times New Roman"/>
          <w:color w:val="000000"/>
          <w:szCs w:val="20"/>
        </w:rPr>
        <w:t>определена стратегия</w:t>
      </w:r>
      <w:r w:rsidR="00702B94" w:rsidRPr="00702B94">
        <w:rPr>
          <w:rFonts w:eastAsia="Times New Roman" w:cs="Times New Roman"/>
          <w:color w:val="000000"/>
          <w:szCs w:val="20"/>
        </w:rPr>
        <w:t xml:space="preserve"> использования рассмотренной реализации для разработки модуля предварительной обработки документов в системе семантического анализа.</w:t>
      </w:r>
      <w:r>
        <w:rPr>
          <w:szCs w:val="20"/>
        </w:rPr>
        <w:t xml:space="preserve"> </w:t>
      </w:r>
      <w:r w:rsidR="00702B94">
        <w:rPr>
          <w:szCs w:val="20"/>
        </w:rPr>
        <w:t>Реализация модуля в виде отдельной бибилиотеки позволит</w:t>
      </w:r>
      <w:r w:rsidRPr="004927F2">
        <w:rPr>
          <w:szCs w:val="20"/>
        </w:rPr>
        <w:t xml:space="preserve"> использовать</w:t>
      </w:r>
      <w:r w:rsidR="00702B94">
        <w:rPr>
          <w:szCs w:val="20"/>
        </w:rPr>
        <w:t xml:space="preserve"> его</w:t>
      </w:r>
      <w:r w:rsidRPr="004927F2">
        <w:rPr>
          <w:szCs w:val="20"/>
        </w:rPr>
        <w:t xml:space="preserve"> не только как часть системы, но и в любом другом </w:t>
      </w:r>
      <w:r w:rsidR="003E2895">
        <w:rPr>
          <w:szCs w:val="20"/>
        </w:rPr>
        <w:t>программном продукте</w:t>
      </w:r>
      <w:r w:rsidRPr="004927F2">
        <w:rPr>
          <w:szCs w:val="20"/>
        </w:rPr>
        <w:t>.</w:t>
      </w:r>
    </w:p>
    <w:p w:rsidR="00010D14" w:rsidRDefault="00010D14">
      <w:pPr>
        <w:pStyle w:val="TableofAuthorities"/>
      </w:pPr>
      <w:r>
        <w:t>Литература</w:t>
      </w:r>
    </w:p>
    <w:p w:rsidR="003E2895" w:rsidRDefault="003E2895">
      <w:pPr>
        <w:pStyle w:val="TableofAuthorities"/>
      </w:pPr>
    </w:p>
    <w:p w:rsidR="003E2895" w:rsidRDefault="003E2895" w:rsidP="003E2895">
      <w:pPr>
        <w:pStyle w:val="Bibliography1"/>
        <w:numPr>
          <w:ilvl w:val="0"/>
          <w:numId w:val="3"/>
        </w:numPr>
      </w:pPr>
      <w:proofErr w:type="spellStart"/>
      <w:r w:rsidRPr="003E2895">
        <w:rPr>
          <w:lang w:val="en-GB"/>
        </w:rPr>
        <w:t>OOoAuthors</w:t>
      </w:r>
      <w:proofErr w:type="spellEnd"/>
      <w:r w:rsidRPr="003E2895">
        <w:rPr>
          <w:lang w:val="en-GB"/>
        </w:rPr>
        <w:t xml:space="preserve"> Team Staff. OpenOffice.org 3 Impress Guide/</w:t>
      </w:r>
      <w:proofErr w:type="spellStart"/>
      <w:r w:rsidRPr="003E2895">
        <w:rPr>
          <w:lang w:val="en-GB"/>
        </w:rPr>
        <w:t>OOoAuthors</w:t>
      </w:r>
      <w:proofErr w:type="spellEnd"/>
      <w:r w:rsidRPr="003E2895">
        <w:rPr>
          <w:lang w:val="en-GB"/>
        </w:rPr>
        <w:t xml:space="preserve">, Friends of OpenDocument. - Lulu.com, 2010 - 291 </w:t>
      </w:r>
      <w:r w:rsidRPr="003E2895">
        <w:t>с</w:t>
      </w:r>
      <w:r w:rsidRPr="003E2895">
        <w:rPr>
          <w:lang w:val="en-GB"/>
        </w:rPr>
        <w:t>.</w:t>
      </w:r>
    </w:p>
    <w:p w:rsidR="003E2895" w:rsidRPr="003E2895" w:rsidRDefault="003E2895" w:rsidP="003E2895">
      <w:pPr>
        <w:pStyle w:val="Bibliography1"/>
        <w:ind w:left="369"/>
      </w:pPr>
    </w:p>
    <w:p w:rsidR="003E2895" w:rsidRPr="003E2895" w:rsidRDefault="003E2895" w:rsidP="003E2895">
      <w:pPr>
        <w:pStyle w:val="Bibliography1"/>
        <w:numPr>
          <w:ilvl w:val="0"/>
          <w:numId w:val="3"/>
        </w:numPr>
        <w:rPr>
          <w:lang w:val="en-GB"/>
        </w:rPr>
      </w:pPr>
      <w:r w:rsidRPr="003E2895">
        <w:rPr>
          <w:lang w:val="en-GB"/>
        </w:rPr>
        <w:t>Writer application code source and explanation [</w:t>
      </w:r>
      <w:r w:rsidRPr="003E2895">
        <w:t>Электронный</w:t>
      </w:r>
      <w:r w:rsidRPr="003E2895">
        <w:rPr>
          <w:lang w:val="en-GB"/>
        </w:rPr>
        <w:t xml:space="preserve"> </w:t>
      </w:r>
      <w:r w:rsidRPr="003E2895">
        <w:t>ресурс</w:t>
      </w:r>
      <w:r w:rsidRPr="003E2895">
        <w:rPr>
          <w:lang w:val="en-GB"/>
        </w:rPr>
        <w:t xml:space="preserve">]: </w:t>
      </w:r>
      <w:hyperlink r:id="rId10" w:history="1">
        <w:r w:rsidRPr="004C61C1">
          <w:rPr>
            <w:rStyle w:val="Hyperlink"/>
            <w:lang w:val="en-GB"/>
          </w:rPr>
          <w:t>http://opengrok.libreoffice.org/xref/core/sw/</w:t>
        </w:r>
      </w:hyperlink>
    </w:p>
    <w:p w:rsidR="003E2895" w:rsidRPr="003E2895" w:rsidRDefault="003E2895" w:rsidP="003E2895">
      <w:pPr>
        <w:pStyle w:val="Bibliography1"/>
        <w:ind w:left="369"/>
        <w:rPr>
          <w:lang w:val="en-GB"/>
        </w:rPr>
      </w:pPr>
    </w:p>
    <w:p w:rsidR="003E2895" w:rsidRPr="003E2895" w:rsidRDefault="003E2895" w:rsidP="003E2895">
      <w:pPr>
        <w:pStyle w:val="Bibliography1"/>
        <w:numPr>
          <w:ilvl w:val="0"/>
          <w:numId w:val="3"/>
        </w:numPr>
        <w:rPr>
          <w:lang w:val="en-GB"/>
        </w:rPr>
      </w:pPr>
      <w:r w:rsidRPr="003E2895">
        <w:rPr>
          <w:lang w:val="en-GB"/>
        </w:rPr>
        <w:t>Writer/Core And Layout explanation [</w:t>
      </w:r>
      <w:r w:rsidRPr="003E2895">
        <w:t>Электронный</w:t>
      </w:r>
      <w:r w:rsidRPr="003E2895">
        <w:rPr>
          <w:lang w:val="en-GB"/>
        </w:rPr>
        <w:t xml:space="preserve"> </w:t>
      </w:r>
      <w:r w:rsidRPr="003E2895">
        <w:t>ресурс</w:t>
      </w:r>
      <w:r w:rsidRPr="003E2895">
        <w:rPr>
          <w:lang w:val="en-GB"/>
        </w:rPr>
        <w:t xml:space="preserve">]: </w:t>
      </w:r>
      <w:hyperlink r:id="rId11" w:history="1">
        <w:r w:rsidRPr="004C61C1">
          <w:rPr>
            <w:rStyle w:val="Hyperlink"/>
            <w:lang w:val="en-GB"/>
          </w:rPr>
          <w:t xml:space="preserve">https://wiki.openoffice.org/wiki/Writer/Core_And_Layout </w:t>
        </w:r>
      </w:hyperlink>
    </w:p>
    <w:p w:rsidR="003E2895" w:rsidRPr="003E2895" w:rsidRDefault="003E2895" w:rsidP="003E2895">
      <w:pPr>
        <w:pStyle w:val="Bibliography1"/>
        <w:ind w:left="369"/>
        <w:rPr>
          <w:lang w:val="en-GB"/>
        </w:rPr>
      </w:pPr>
    </w:p>
    <w:p w:rsidR="003E2895" w:rsidRPr="003E2895" w:rsidRDefault="003E2895" w:rsidP="003E2895">
      <w:pPr>
        <w:pStyle w:val="Bibliography1"/>
        <w:numPr>
          <w:ilvl w:val="0"/>
          <w:numId w:val="3"/>
        </w:numPr>
        <w:rPr>
          <w:lang w:val="en-GB"/>
        </w:rPr>
      </w:pPr>
      <w:proofErr w:type="spellStart"/>
      <w:r w:rsidRPr="003E2895">
        <w:rPr>
          <w:lang w:val="en-GB"/>
        </w:rPr>
        <w:t>LibreOffice</w:t>
      </w:r>
      <w:proofErr w:type="spellEnd"/>
      <w:r w:rsidRPr="003E2895">
        <w:rPr>
          <w:lang w:val="en-GB"/>
        </w:rPr>
        <w:t xml:space="preserve"> Module </w:t>
      </w:r>
      <w:proofErr w:type="spellStart"/>
      <w:r w:rsidRPr="003E2895">
        <w:rPr>
          <w:lang w:val="en-GB"/>
        </w:rPr>
        <w:t>sw</w:t>
      </w:r>
      <w:proofErr w:type="spellEnd"/>
      <w:r w:rsidRPr="003E2895">
        <w:rPr>
          <w:lang w:val="en-GB"/>
        </w:rPr>
        <w:t xml:space="preserve"> (master) Documentation [</w:t>
      </w:r>
      <w:r w:rsidRPr="003E2895">
        <w:t>Электронный</w:t>
      </w:r>
      <w:r w:rsidRPr="003E2895">
        <w:rPr>
          <w:lang w:val="en-GB"/>
        </w:rPr>
        <w:t xml:space="preserve"> </w:t>
      </w:r>
      <w:r w:rsidRPr="003E2895">
        <w:t>ресурс</w:t>
      </w:r>
      <w:r w:rsidRPr="003E2895">
        <w:rPr>
          <w:lang w:val="en-GB"/>
        </w:rPr>
        <w:t xml:space="preserve">]: </w:t>
      </w:r>
      <w:hyperlink r:id="rId12" w:history="1">
        <w:r w:rsidRPr="004C61C1">
          <w:rPr>
            <w:rStyle w:val="Hyperlink"/>
            <w:lang w:val="en-GB"/>
          </w:rPr>
          <w:t>https://docs.libreoffice.org/sw/html/index.html</w:t>
        </w:r>
      </w:hyperlink>
    </w:p>
    <w:p w:rsidR="003E2895" w:rsidRDefault="003E2895" w:rsidP="003E2895">
      <w:pPr>
        <w:pStyle w:val="ListParagraph"/>
        <w:rPr>
          <w:lang w:val="en-GB"/>
        </w:rPr>
      </w:pPr>
    </w:p>
    <w:p w:rsidR="003E2895" w:rsidRPr="003E2895" w:rsidRDefault="003E2895" w:rsidP="003E2895">
      <w:pPr>
        <w:pStyle w:val="Bibliography1"/>
        <w:ind w:left="369"/>
        <w:rPr>
          <w:lang w:val="en-GB"/>
        </w:rPr>
      </w:pPr>
    </w:p>
    <w:p w:rsidR="00010D14" w:rsidRPr="003E2895" w:rsidRDefault="00010D14" w:rsidP="003E2895">
      <w:pPr>
        <w:pStyle w:val="Bibliography1"/>
        <w:ind w:left="369"/>
        <w:rPr>
          <w:lang w:val="en-US"/>
        </w:rPr>
      </w:pPr>
    </w:p>
    <w:sectPr w:rsidR="00010D14" w:rsidRPr="003E2895" w:rsidSect="007E28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926" w:rsidRDefault="00224926">
      <w:r>
        <w:separator/>
      </w:r>
    </w:p>
  </w:endnote>
  <w:endnote w:type="continuationSeparator" w:id="0">
    <w:p w:rsidR="00224926" w:rsidRDefault="0022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926" w:rsidRDefault="00224926">
      <w:r>
        <w:separator/>
      </w:r>
    </w:p>
  </w:footnote>
  <w:footnote w:type="continuationSeparator" w:id="0">
    <w:p w:rsidR="00224926" w:rsidRDefault="00224926">
      <w:r>
        <w:continuationSeparator/>
      </w:r>
    </w:p>
  </w:footnote>
  <w:footnote w:id="1">
    <w:p w:rsidR="00384CF3" w:rsidRDefault="00384C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4CF3">
        <w:t>MIME (англ. Multipurpose Internet Mail Exten</w:t>
      </w:r>
      <w:r>
        <w:t xml:space="preserve">sions — многоцелевые расширения </w:t>
      </w:r>
      <w:r w:rsidRPr="00384CF3">
        <w:t>интернет-почты) —</w:t>
      </w:r>
      <w:r>
        <w:t xml:space="preserve"> </w:t>
      </w:r>
      <w:r w:rsidRPr="00384CF3">
        <w:t xml:space="preserve">спецификация </w:t>
      </w:r>
      <w:r>
        <w:t>механизмов</w:t>
      </w:r>
      <w:r w:rsidRPr="00384CF3">
        <w:t xml:space="preserve"> передачи разного рода информации внутри текстовых данных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BD23B99"/>
    <w:multiLevelType w:val="multilevel"/>
    <w:tmpl w:val="5896CDDC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36" w:hanging="456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976C0A"/>
    <w:multiLevelType w:val="hybridMultilevel"/>
    <w:tmpl w:val="1B18E0D0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C"/>
    <w:rsid w:val="00004F95"/>
    <w:rsid w:val="00010D14"/>
    <w:rsid w:val="00036F2A"/>
    <w:rsid w:val="000A03A0"/>
    <w:rsid w:val="00194592"/>
    <w:rsid w:val="00203B3A"/>
    <w:rsid w:val="00224926"/>
    <w:rsid w:val="0027602B"/>
    <w:rsid w:val="002B598A"/>
    <w:rsid w:val="002E068E"/>
    <w:rsid w:val="003164BD"/>
    <w:rsid w:val="00353298"/>
    <w:rsid w:val="003841D7"/>
    <w:rsid w:val="00384CF3"/>
    <w:rsid w:val="003E2895"/>
    <w:rsid w:val="00484ABC"/>
    <w:rsid w:val="004927F2"/>
    <w:rsid w:val="005111D6"/>
    <w:rsid w:val="005C59DC"/>
    <w:rsid w:val="006021EA"/>
    <w:rsid w:val="006F0322"/>
    <w:rsid w:val="00702B94"/>
    <w:rsid w:val="00763A82"/>
    <w:rsid w:val="007E28D6"/>
    <w:rsid w:val="007F2DC9"/>
    <w:rsid w:val="00A1189F"/>
    <w:rsid w:val="00B31540"/>
    <w:rsid w:val="00B91309"/>
    <w:rsid w:val="00C77962"/>
    <w:rsid w:val="00D24589"/>
    <w:rsid w:val="00EF7218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384CF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GB" w:eastAsia="en-GB" w:bidi="ar-SA"/>
    </w:rPr>
  </w:style>
  <w:style w:type="table" w:customStyle="1" w:styleId="GridTable4Accent3">
    <w:name w:val="Grid Table 4 Accent 3"/>
    <w:basedOn w:val="TableNormal"/>
    <w:uiPriority w:val="49"/>
    <w:rsid w:val="00384CF3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2B9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94"/>
    <w:rPr>
      <w:rFonts w:ascii="Tahoma" w:eastAsia="WenQuanYi Zen Hei" w:hAnsi="Tahoma" w:cs="Mangal"/>
      <w:kern w:val="1"/>
      <w:sz w:val="16"/>
      <w:szCs w:val="1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3E2895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384CF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GB" w:eastAsia="en-GB" w:bidi="ar-SA"/>
    </w:rPr>
  </w:style>
  <w:style w:type="table" w:customStyle="1" w:styleId="GridTable4Accent3">
    <w:name w:val="Grid Table 4 Accent 3"/>
    <w:basedOn w:val="TableNormal"/>
    <w:uiPriority w:val="49"/>
    <w:rsid w:val="00384CF3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2B9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94"/>
    <w:rPr>
      <w:rFonts w:ascii="Tahoma" w:eastAsia="WenQuanYi Zen Hei" w:hAnsi="Tahoma" w:cs="Mangal"/>
      <w:kern w:val="1"/>
      <w:sz w:val="16"/>
      <w:szCs w:val="1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3E289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libreoffice.org/sw/html/index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.openoffice.org/wiki/Writer/Core_And_Layout%20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opengrok.libreoffice.org/xref/core/sw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03D9-B23A-4537-8E1B-7A702E7A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EMC Corporation</Company>
  <LinksUpToDate>false</LinksUpToDate>
  <CharactersWithSpaces>7730</CharactersWithSpaces>
  <SharedDoc>false</SharedDoc>
  <HLinks>
    <vt:vector size="6" baseType="variant">
      <vt:variant>
        <vt:i4>8126584</vt:i4>
      </vt:variant>
      <vt:variant>
        <vt:i4>3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Kamilla Aslami</dc:creator>
  <cp:lastModifiedBy>EMC</cp:lastModifiedBy>
  <cp:revision>3</cp:revision>
  <cp:lastPrinted>1900-12-31T21:00:00Z</cp:lastPrinted>
  <dcterms:created xsi:type="dcterms:W3CDTF">2016-04-19T07:01:00Z</dcterms:created>
  <dcterms:modified xsi:type="dcterms:W3CDTF">2016-04-19T07:03:00Z</dcterms:modified>
</cp:coreProperties>
</file>