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0D14" w:rsidRPr="00351792" w:rsidRDefault="008B40EF">
      <w:pPr>
        <w:pStyle w:val="Heading"/>
        <w:rPr>
          <w:caps w:val="0"/>
          <w:kern w:val="28"/>
        </w:rPr>
      </w:pPr>
      <w:r w:rsidRPr="00351792">
        <w:rPr>
          <w:caps w:val="0"/>
          <w:kern w:val="28"/>
        </w:rPr>
        <w:t>Распределенная система автоматизированного тестирования алгоритмов обнаружения вредоносных программ</w:t>
      </w:r>
    </w:p>
    <w:p w:rsidR="00010D14" w:rsidRDefault="00B57C1A">
      <w:pPr>
        <w:pStyle w:val="BodyText"/>
        <w:jc w:val="center"/>
        <w:rPr>
          <w:b/>
          <w:bCs/>
          <w:sz w:val="24"/>
        </w:rPr>
      </w:pPr>
      <w:r>
        <w:rPr>
          <w:szCs w:val="20"/>
        </w:rPr>
        <w:fldChar w:fldCharType="begin"/>
      </w:r>
      <w:r w:rsidR="00010D14"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 w:rsidR="008B40EF" w:rsidRPr="008B40EF">
        <w:rPr>
          <w:szCs w:val="20"/>
        </w:rPr>
        <w:t>К.М. Комаров</w:t>
      </w:r>
      <w:r w:rsidR="00010D14">
        <w:rPr>
          <w:szCs w:val="20"/>
        </w:rPr>
        <w:br/>
      </w:r>
      <w:r w:rsidR="008B40EF">
        <w:rPr>
          <w:szCs w:val="20"/>
        </w:rPr>
        <w:t>студент</w:t>
      </w:r>
      <w:r w:rsidR="00010D14">
        <w:rPr>
          <w:szCs w:val="20"/>
        </w:rPr>
        <w:t xml:space="preserve"> кафедры системного программирования СПбГУ, </w:t>
      </w:r>
      <w:r w:rsidR="008B40EF" w:rsidRPr="008B40EF">
        <w:rPr>
          <w:szCs w:val="20"/>
        </w:rPr>
        <w:br/>
      </w:r>
      <w:r w:rsidR="008B40EF">
        <w:rPr>
          <w:szCs w:val="20"/>
          <w:lang w:val="en-US"/>
        </w:rPr>
        <w:t>E</w:t>
      </w:r>
      <w:r w:rsidR="008B40EF" w:rsidRPr="008B40EF">
        <w:rPr>
          <w:szCs w:val="20"/>
        </w:rPr>
        <w:t>-</w:t>
      </w:r>
      <w:r w:rsidR="008B40EF">
        <w:rPr>
          <w:szCs w:val="20"/>
          <w:lang w:val="en-US"/>
        </w:rPr>
        <w:t>mail</w:t>
      </w:r>
      <w:r w:rsidR="008B40EF" w:rsidRPr="008B40EF">
        <w:rPr>
          <w:szCs w:val="20"/>
        </w:rPr>
        <w:t xml:space="preserve">: </w:t>
      </w:r>
      <w:proofErr w:type="spellStart"/>
      <w:r w:rsidR="008B40EF">
        <w:rPr>
          <w:szCs w:val="20"/>
          <w:lang w:val="en-US"/>
        </w:rPr>
        <w:t>erwo</w:t>
      </w:r>
      <w:proofErr w:type="spellEnd"/>
      <w:r w:rsidR="00010D14">
        <w:rPr>
          <w:szCs w:val="20"/>
        </w:rPr>
        <w:t>@</w:t>
      </w:r>
      <w:proofErr w:type="spellStart"/>
      <w:r w:rsidR="00010D14">
        <w:rPr>
          <w:szCs w:val="20"/>
        </w:rPr>
        <w:t>ma</w:t>
      </w:r>
      <w:r w:rsidR="008B40EF">
        <w:rPr>
          <w:szCs w:val="20"/>
          <w:lang w:val="en-US"/>
        </w:rPr>
        <w:t>il</w:t>
      </w:r>
      <w:proofErr w:type="spellEnd"/>
      <w:r w:rsidR="00010D14">
        <w:rPr>
          <w:szCs w:val="20"/>
        </w:rPr>
        <w:t>.</w:t>
      </w:r>
      <w:proofErr w:type="spellStart"/>
      <w:r w:rsidR="00010D14">
        <w:rPr>
          <w:szCs w:val="20"/>
        </w:rPr>
        <w:t>ru</w:t>
      </w:r>
      <w:proofErr w:type="spellEnd"/>
      <w:r>
        <w:rPr>
          <w:szCs w:val="20"/>
        </w:rPr>
        <w:fldChar w:fldCharType="end"/>
      </w:r>
    </w:p>
    <w:p w:rsidR="00010D14" w:rsidRDefault="00010D14">
      <w:pPr>
        <w:pStyle w:val="BodyText"/>
        <w:ind w:firstLine="0"/>
        <w:jc w:val="center"/>
      </w:pPr>
      <w:r>
        <w:rPr>
          <w:b/>
          <w:bCs/>
          <w:sz w:val="24"/>
        </w:rPr>
        <w:t>Аннотация</w:t>
      </w:r>
    </w:p>
    <w:p w:rsidR="00010D14" w:rsidRPr="008B40EF" w:rsidRDefault="008B40EF">
      <w:pPr>
        <w:pStyle w:val="Abstract"/>
      </w:pPr>
      <w:r>
        <w:t>В статье приведено краткое описание архитектуры распределенной системы для тестирования алгоритмов обнаружения вредоносных программ</w:t>
      </w:r>
      <w:r w:rsidR="009164B2">
        <w:t xml:space="preserve"> в защищенной среде. Система реализована с помощью библиотеки </w:t>
      </w:r>
      <w:r w:rsidR="009164B2">
        <w:rPr>
          <w:lang w:val="en-US"/>
        </w:rPr>
        <w:t>BOINC</w:t>
      </w:r>
      <w:r w:rsidR="009164B2">
        <w:t xml:space="preserve">. </w:t>
      </w:r>
    </w:p>
    <w:p w:rsidR="00010D14" w:rsidRDefault="00010D14">
      <w:pPr>
        <w:pStyle w:val="Heading1"/>
        <w:rPr>
          <w:sz w:val="20"/>
          <w:szCs w:val="20"/>
        </w:rPr>
      </w:pPr>
      <w:r>
        <w:t>Введение</w:t>
      </w:r>
    </w:p>
    <w:p w:rsidR="008B40EF" w:rsidRPr="00D52852" w:rsidRDefault="001B4B2B" w:rsidP="008D08F0">
      <w:pPr>
        <w:pStyle w:val="BodyText"/>
        <w:spacing w:line="100" w:lineRule="atLeast"/>
        <w:ind w:firstLine="284"/>
        <w:rPr>
          <w:szCs w:val="20"/>
        </w:rPr>
      </w:pPr>
      <w:r>
        <w:rPr>
          <w:szCs w:val="20"/>
        </w:rPr>
        <w:t xml:space="preserve">Для проверки эффективности алгоритмов обнаружения вредоносных программ используются системы массового запуска внутри виртуальных машин, которые изолированы от внешнего мира. Такие тесты проводятся, например, компаниями, которые занимаются </w:t>
      </w:r>
      <w:r w:rsidR="00FA5C00">
        <w:rPr>
          <w:szCs w:val="20"/>
        </w:rPr>
        <w:t>аналитикой и тестированием</w:t>
      </w:r>
      <w:r>
        <w:rPr>
          <w:szCs w:val="20"/>
        </w:rPr>
        <w:t xml:space="preserve"> </w:t>
      </w:r>
      <w:r w:rsidR="00FA5C00">
        <w:rPr>
          <w:szCs w:val="20"/>
        </w:rPr>
        <w:t xml:space="preserve">антивирусных защит </w:t>
      </w:r>
      <w:r w:rsidRPr="001B4B2B">
        <w:rPr>
          <w:szCs w:val="20"/>
        </w:rPr>
        <w:t>[</w:t>
      </w:r>
      <w:r w:rsidR="004026F6">
        <w:rPr>
          <w:szCs w:val="20"/>
        </w:rPr>
        <w:t>1</w:t>
      </w:r>
      <w:r w:rsidRPr="001B4B2B">
        <w:rPr>
          <w:szCs w:val="20"/>
        </w:rPr>
        <w:t>]</w:t>
      </w:r>
      <w:r w:rsidR="00FA5C00">
        <w:rPr>
          <w:szCs w:val="20"/>
        </w:rPr>
        <w:t>.</w:t>
      </w:r>
      <w:r w:rsidRPr="001B4B2B">
        <w:rPr>
          <w:szCs w:val="20"/>
        </w:rPr>
        <w:t xml:space="preserve"> </w:t>
      </w:r>
      <w:r w:rsidR="00894039">
        <w:rPr>
          <w:szCs w:val="20"/>
        </w:rPr>
        <w:t>Ручное т</w:t>
      </w:r>
      <w:r w:rsidR="008B40EF" w:rsidRPr="008B40EF">
        <w:rPr>
          <w:szCs w:val="20"/>
        </w:rPr>
        <w:t xml:space="preserve">естирование методов борьбы с вредоносными воздействиями очень затратная </w:t>
      </w:r>
      <w:r>
        <w:rPr>
          <w:szCs w:val="20"/>
        </w:rPr>
        <w:t>по времен</w:t>
      </w:r>
      <w:bookmarkStart w:id="0" w:name="_GoBack"/>
      <w:bookmarkEnd w:id="0"/>
      <w:r>
        <w:rPr>
          <w:szCs w:val="20"/>
        </w:rPr>
        <w:t xml:space="preserve">и </w:t>
      </w:r>
      <w:r w:rsidR="008B40EF" w:rsidRPr="008B40EF">
        <w:rPr>
          <w:szCs w:val="20"/>
        </w:rPr>
        <w:t xml:space="preserve">задача. Автоматизированное тестирование на одном ПК даже </w:t>
      </w:r>
      <w:r w:rsidR="00A94B74">
        <w:rPr>
          <w:szCs w:val="20"/>
        </w:rPr>
        <w:t>с использованием</w:t>
      </w:r>
      <w:r w:rsidR="008B40EF" w:rsidRPr="008B40EF">
        <w:rPr>
          <w:szCs w:val="20"/>
        </w:rPr>
        <w:t xml:space="preserve"> несколько потоков занима</w:t>
      </w:r>
      <w:r w:rsidR="00D52852">
        <w:rPr>
          <w:szCs w:val="20"/>
        </w:rPr>
        <w:t>ет существенное время</w:t>
      </w:r>
      <w:r w:rsidR="000006C4">
        <w:rPr>
          <w:szCs w:val="20"/>
        </w:rPr>
        <w:t xml:space="preserve"> </w:t>
      </w:r>
      <w:r w:rsidR="000006C4">
        <w:t>[</w:t>
      </w:r>
      <w:r w:rsidR="004026F6">
        <w:t>2</w:t>
      </w:r>
      <w:r w:rsidR="000006C4">
        <w:t>]</w:t>
      </w:r>
      <w:r w:rsidR="008B40EF" w:rsidRPr="008B40EF">
        <w:rPr>
          <w:szCs w:val="20"/>
        </w:rPr>
        <w:t xml:space="preserve">. </w:t>
      </w:r>
      <w:r w:rsidR="00CF3040">
        <w:rPr>
          <w:szCs w:val="20"/>
        </w:rPr>
        <w:t xml:space="preserve">Необходимо </w:t>
      </w:r>
      <w:r w:rsidR="008B40EF" w:rsidRPr="008B40EF">
        <w:rPr>
          <w:szCs w:val="20"/>
        </w:rPr>
        <w:t>ма</w:t>
      </w:r>
      <w:r w:rsidR="008B40EF">
        <w:rPr>
          <w:szCs w:val="20"/>
        </w:rPr>
        <w:t>с</w:t>
      </w:r>
      <w:r w:rsidR="00CF3040">
        <w:rPr>
          <w:szCs w:val="20"/>
        </w:rPr>
        <w:t>штабировать</w:t>
      </w:r>
      <w:r w:rsidR="008B40EF" w:rsidRPr="008B40EF">
        <w:rPr>
          <w:szCs w:val="20"/>
        </w:rPr>
        <w:t xml:space="preserve"> </w:t>
      </w:r>
      <w:r w:rsidR="000006C4">
        <w:rPr>
          <w:szCs w:val="20"/>
        </w:rPr>
        <w:t xml:space="preserve">систему тестирования </w:t>
      </w:r>
      <w:r w:rsidR="009B32A1">
        <w:rPr>
          <w:szCs w:val="20"/>
        </w:rPr>
        <w:t>для работы на нескольких компьютерах</w:t>
      </w:r>
      <w:r w:rsidR="008B40EF" w:rsidRPr="008B40EF">
        <w:rPr>
          <w:szCs w:val="20"/>
        </w:rPr>
        <w:t xml:space="preserve">. Для решения </w:t>
      </w:r>
      <w:r w:rsidR="009B32A1">
        <w:rPr>
          <w:szCs w:val="20"/>
        </w:rPr>
        <w:t>этой задачи применяются распределенные</w:t>
      </w:r>
      <w:r w:rsidR="008B40EF" w:rsidRPr="008B40EF">
        <w:rPr>
          <w:szCs w:val="20"/>
        </w:rPr>
        <w:t xml:space="preserve"> вычисления</w:t>
      </w:r>
      <w:r w:rsidR="00506398" w:rsidRPr="00D03EF6">
        <w:rPr>
          <w:szCs w:val="20"/>
        </w:rPr>
        <w:t xml:space="preserve"> [</w:t>
      </w:r>
      <w:r w:rsidR="004026F6">
        <w:rPr>
          <w:szCs w:val="20"/>
        </w:rPr>
        <w:t>3</w:t>
      </w:r>
      <w:r w:rsidR="00506398" w:rsidRPr="00D03EF6">
        <w:rPr>
          <w:szCs w:val="20"/>
        </w:rPr>
        <w:t>]</w:t>
      </w:r>
      <w:r w:rsidR="008B40EF" w:rsidRPr="008B40EF">
        <w:rPr>
          <w:szCs w:val="20"/>
        </w:rPr>
        <w:t>.</w:t>
      </w:r>
    </w:p>
    <w:p w:rsidR="00010D14" w:rsidRDefault="008B40EF" w:rsidP="008B40EF">
      <w:pPr>
        <w:pStyle w:val="Heading1"/>
        <w:numPr>
          <w:ilvl w:val="0"/>
          <w:numId w:val="0"/>
        </w:numPr>
      </w:pPr>
      <w:r w:rsidRPr="008B40EF">
        <w:t>Типичные проблемы</w:t>
      </w:r>
      <w:r>
        <w:t>, возникающие при построении больших распределенных систем</w:t>
      </w:r>
    </w:p>
    <w:p w:rsidR="008B40EF" w:rsidRPr="008B40EF" w:rsidRDefault="005011CB" w:rsidP="008B40EF">
      <w:pPr>
        <w:pStyle w:val="BodyText"/>
        <w:numPr>
          <w:ilvl w:val="0"/>
          <w:numId w:val="6"/>
        </w:numPr>
      </w:pPr>
      <w:r w:rsidRPr="008B40EF">
        <w:t>Конфликты при одновременном доступе к ресурсам</w:t>
      </w:r>
      <w:r w:rsidR="008B40EF">
        <w:t>.</w:t>
      </w:r>
      <w:r w:rsidR="008B40EF" w:rsidRPr="008B40EF">
        <w:t xml:space="preserve"> Очень многим элементам системы может понадобиться один и тот же ресурс, например, файл. Способы решения: очереди к ресурсам, создание копий ресурсов</w:t>
      </w:r>
      <w:r w:rsidR="00506398">
        <w:t xml:space="preserve"> [</w:t>
      </w:r>
      <w:r w:rsidR="004026F6">
        <w:t>4</w:t>
      </w:r>
      <w:r w:rsidR="00506398">
        <w:t>]</w:t>
      </w:r>
    </w:p>
    <w:p w:rsidR="008B40EF" w:rsidRDefault="005011CB" w:rsidP="008B40EF">
      <w:pPr>
        <w:pStyle w:val="BodyText"/>
        <w:numPr>
          <w:ilvl w:val="0"/>
          <w:numId w:val="7"/>
        </w:numPr>
      </w:pPr>
      <w:r w:rsidRPr="008B40EF">
        <w:t>Проблема тестирования</w:t>
      </w:r>
      <w:r w:rsidR="008B40EF">
        <w:t xml:space="preserve">. </w:t>
      </w:r>
      <w:r w:rsidR="008B40EF" w:rsidRPr="008B40EF">
        <w:t xml:space="preserve">При тестировании тяжело воспроизвести ситуацию </w:t>
      </w:r>
      <w:r w:rsidR="008B40EF">
        <w:t>реальной</w:t>
      </w:r>
      <w:r w:rsidR="008B40EF" w:rsidRPr="008B40EF">
        <w:t xml:space="preserve"> нагрузки. </w:t>
      </w:r>
      <w:r w:rsidR="008B40EF">
        <w:t xml:space="preserve">Таким </w:t>
      </w:r>
      <w:r w:rsidR="00894039">
        <w:t>образом,</w:t>
      </w:r>
      <w:r w:rsidR="008B40EF">
        <w:t xml:space="preserve"> </w:t>
      </w:r>
      <w:r w:rsidR="008B40EF" w:rsidRPr="008B40EF">
        <w:t>часть проблем выясняется</w:t>
      </w:r>
      <w:r w:rsidR="008B40EF">
        <w:t xml:space="preserve"> только</w:t>
      </w:r>
      <w:r w:rsidR="008B40EF" w:rsidRPr="008B40EF">
        <w:t xml:space="preserve"> при пробном пуске.</w:t>
      </w:r>
      <w:r w:rsidR="008B40EF">
        <w:t xml:space="preserve"> Поэтому</w:t>
      </w:r>
      <w:r w:rsidR="008B40EF" w:rsidRPr="008B40EF">
        <w:t xml:space="preserve"> </w:t>
      </w:r>
      <w:r w:rsidR="008B40EF">
        <w:t>с</w:t>
      </w:r>
      <w:r w:rsidR="008B40EF" w:rsidRPr="008B40EF">
        <w:t>истема должна иметь очень развитую диагностику, чтобы за мин</w:t>
      </w:r>
      <w:r w:rsidR="008B40EF">
        <w:t>имальное время выявить проблему</w:t>
      </w:r>
    </w:p>
    <w:p w:rsidR="008B40EF" w:rsidRDefault="008B40EF" w:rsidP="008B40EF">
      <w:pPr>
        <w:pStyle w:val="Heading1"/>
        <w:rPr>
          <w:sz w:val="20"/>
          <w:szCs w:val="20"/>
        </w:rPr>
      </w:pPr>
      <w:r>
        <w:lastRenderedPageBreak/>
        <w:t>Архитектура</w:t>
      </w:r>
    </w:p>
    <w:p w:rsidR="00A55D25" w:rsidRPr="00A55D25" w:rsidRDefault="00A55D25" w:rsidP="008B40EF">
      <w:pPr>
        <w:pStyle w:val="BodyText"/>
        <w:ind w:left="360" w:firstLine="0"/>
      </w:pPr>
      <w:r>
        <w:t xml:space="preserve">Для решения </w:t>
      </w:r>
      <w:r w:rsidR="005610CE">
        <w:t>описанных</w:t>
      </w:r>
      <w:r>
        <w:t xml:space="preserve"> проблем или, по крайней ме</w:t>
      </w:r>
      <w:r w:rsidR="005610CE">
        <w:t>ре, минимизации их влияния, был</w:t>
      </w:r>
      <w:r>
        <w:t xml:space="preserve"> </w:t>
      </w:r>
      <w:r w:rsidR="005610CE">
        <w:t xml:space="preserve">использован </w:t>
      </w:r>
      <w:r w:rsidR="005610CE" w:rsidRPr="00A55D25">
        <w:t>программный комплекс для быстрой организации распр</w:t>
      </w:r>
      <w:r w:rsidR="005610CE">
        <w:t>еделённых вычислений</w:t>
      </w:r>
      <w:r>
        <w:t xml:space="preserve"> </w:t>
      </w:r>
      <w:proofErr w:type="spellStart"/>
      <w:r w:rsidRPr="00A55D25">
        <w:t>Berkeley</w:t>
      </w:r>
      <w:proofErr w:type="spellEnd"/>
      <w:r w:rsidRPr="00A55D25">
        <w:t xml:space="preserve"> </w:t>
      </w:r>
      <w:proofErr w:type="spellStart"/>
      <w:r w:rsidRPr="00A55D25">
        <w:t>Open</w:t>
      </w:r>
      <w:proofErr w:type="spellEnd"/>
      <w:r w:rsidRPr="00A55D25">
        <w:t xml:space="preserve"> </w:t>
      </w:r>
      <w:proofErr w:type="spellStart"/>
      <w:r w:rsidRPr="00A55D25">
        <w:t>Infrastructure</w:t>
      </w:r>
      <w:proofErr w:type="spellEnd"/>
      <w:r w:rsidRPr="00A55D25">
        <w:t xml:space="preserve"> </w:t>
      </w:r>
      <w:proofErr w:type="spellStart"/>
      <w:r w:rsidRPr="00A55D25">
        <w:t>for</w:t>
      </w:r>
      <w:proofErr w:type="spellEnd"/>
      <w:r w:rsidRPr="00A55D25">
        <w:t xml:space="preserve"> </w:t>
      </w:r>
      <w:proofErr w:type="spellStart"/>
      <w:r w:rsidRPr="00A55D25">
        <w:t>Network</w:t>
      </w:r>
      <w:proofErr w:type="spellEnd"/>
      <w:r w:rsidRPr="00A55D25">
        <w:t xml:space="preserve"> </w:t>
      </w:r>
      <w:proofErr w:type="spellStart"/>
      <w:r w:rsidRPr="00A55D25">
        <w:t>Computing</w:t>
      </w:r>
      <w:proofErr w:type="spellEnd"/>
      <w:r>
        <w:t xml:space="preserve"> (BOINC)</w:t>
      </w:r>
      <w:r w:rsidR="005610CE">
        <w:t xml:space="preserve"> </w:t>
      </w:r>
      <w:r>
        <w:t>[</w:t>
      </w:r>
      <w:r w:rsidR="004026F6">
        <w:t>5</w:t>
      </w:r>
      <w:r w:rsidRPr="00A55D25">
        <w:t>]. BOINC представляет собой готовую обвязку для проектов</w:t>
      </w:r>
      <w:r w:rsidR="005610CE">
        <w:t>, связанных с</w:t>
      </w:r>
      <w:r w:rsidRPr="00A55D25">
        <w:t xml:space="preserve"> сетевым</w:t>
      </w:r>
      <w:r w:rsidR="005610CE">
        <w:t>и</w:t>
      </w:r>
      <w:r w:rsidRPr="00A55D25">
        <w:t xml:space="preserve"> вычислениям</w:t>
      </w:r>
      <w:r w:rsidR="005610CE">
        <w:t>и</w:t>
      </w:r>
      <w:r w:rsidRPr="00A55D25">
        <w:t xml:space="preserve">, которая значительно облегчает их запуск, хотя и не избавляет полностью от </w:t>
      </w:r>
      <w:r w:rsidR="005610CE">
        <w:t>ручной работы</w:t>
      </w:r>
      <w:r w:rsidRPr="00A55D25">
        <w:t>, поскольку ряд серверных модулей необходимо готовить под конкретную задачу.</w:t>
      </w:r>
    </w:p>
    <w:p w:rsidR="008B40EF" w:rsidRDefault="008B40EF" w:rsidP="008B40EF">
      <w:pPr>
        <w:pStyle w:val="BodyText"/>
        <w:ind w:left="360" w:firstLine="0"/>
      </w:pPr>
      <w:r>
        <w:t xml:space="preserve">В основу архитектуры заложена идея конечного автомата – сервер </w:t>
      </w:r>
      <w:r w:rsidRPr="008B40EF">
        <w:t>состоит из набора отдельных подсистем, каждая из которых отвечает за свою вполне определенную задачу, например, выполнение вычислений, передачу файлов и т.д. Каждая из подсистем проверяет состояние подзадачи, производит какие-то действия и изменяет состояние подзадачи – так они работают в бесконечном цикле.</w:t>
      </w:r>
    </w:p>
    <w:p w:rsidR="008B40EF" w:rsidRDefault="008B40EF" w:rsidP="008B40EF">
      <w:pPr>
        <w:pStyle w:val="BodyText"/>
        <w:ind w:left="360" w:firstLine="0"/>
      </w:pPr>
      <w:r>
        <w:t>Система состоит из сервера, который формирует для клиента задания и множества клиентов, выполняющих задания сервера. Клиент запрашивает задание, сервер формирует задание и отправляет клиенту, клиент обрабатывает задание, и отправляет результат серверу.</w:t>
      </w:r>
    </w:p>
    <w:p w:rsidR="00CF0B96" w:rsidRDefault="00CF0B96" w:rsidP="006D51C8">
      <w:pPr>
        <w:pStyle w:val="BodyText"/>
        <w:ind w:left="360" w:firstLine="0"/>
      </w:pPr>
      <w:r>
        <w:t xml:space="preserve">Система тестировала алгоритм обнаружения вредоносных программ системы КОДА </w:t>
      </w:r>
      <w:r w:rsidR="004026F6">
        <w:t>[6</w:t>
      </w:r>
      <w:r w:rsidRPr="00CF0B96">
        <w:t xml:space="preserve">]. </w:t>
      </w:r>
      <w:r>
        <w:t xml:space="preserve">Задание для клиента состояло в следующем: запустить систему КОДА, запустить </w:t>
      </w:r>
      <w:r w:rsidR="00131389">
        <w:t>очередной семпл вредоносной программы, записать в файл лог работы системы КОДА и отослать на сервер.</w:t>
      </w:r>
    </w:p>
    <w:p w:rsidR="00A55D25" w:rsidRDefault="00A55D25" w:rsidP="00CF0B96">
      <w:pPr>
        <w:pStyle w:val="Heading1"/>
        <w:numPr>
          <w:ilvl w:val="0"/>
          <w:numId w:val="0"/>
        </w:numPr>
      </w:pPr>
      <w:r>
        <w:t>Устройство сервера</w:t>
      </w:r>
    </w:p>
    <w:p w:rsidR="008B40EF" w:rsidRDefault="008B40EF" w:rsidP="008B40EF">
      <w:pPr>
        <w:pStyle w:val="BodyText"/>
        <w:ind w:left="360" w:firstLine="0"/>
      </w:pPr>
      <w:r>
        <w:t xml:space="preserve">Сервер состоит </w:t>
      </w:r>
      <w:proofErr w:type="gramStart"/>
      <w:r>
        <w:t>из</w:t>
      </w:r>
      <w:proofErr w:type="gramEnd"/>
      <w:r>
        <w:t>:</w:t>
      </w:r>
    </w:p>
    <w:p w:rsidR="008B40EF" w:rsidRDefault="008B40EF" w:rsidP="008B40EF">
      <w:pPr>
        <w:pStyle w:val="BodyText"/>
        <w:numPr>
          <w:ilvl w:val="0"/>
          <w:numId w:val="8"/>
        </w:numPr>
      </w:pPr>
      <w:r>
        <w:t>Как минимум одного Web-сервера, который обрабатывает входящие и исходящие сообщения</w:t>
      </w:r>
    </w:p>
    <w:p w:rsidR="008B40EF" w:rsidRDefault="008B40EF" w:rsidP="008B40EF">
      <w:pPr>
        <w:pStyle w:val="BodyText"/>
        <w:numPr>
          <w:ilvl w:val="0"/>
          <w:numId w:val="8"/>
        </w:numPr>
      </w:pPr>
      <w:r>
        <w:t>Сервера баз данных, который отслеживает состояние подзадач и соответствующие им результаты, а также хранит информацию о клиентах</w:t>
      </w:r>
    </w:p>
    <w:p w:rsidR="00506398" w:rsidRPr="00506398" w:rsidRDefault="00D52852" w:rsidP="00506398">
      <w:pPr>
        <w:pStyle w:val="BodyText"/>
        <w:numPr>
          <w:ilvl w:val="0"/>
          <w:numId w:val="8"/>
        </w:numPr>
      </w:pPr>
      <w:r>
        <w:t>Минимум п</w:t>
      </w:r>
      <w:r w:rsidR="008B40EF">
        <w:t xml:space="preserve">яти различных </w:t>
      </w:r>
      <w:r w:rsidR="00183AF6">
        <w:t>служб (</w:t>
      </w:r>
      <w:r w:rsidR="008B40EF">
        <w:t>демонов</w:t>
      </w:r>
      <w:r w:rsidR="00183AF6">
        <w:t>)</w:t>
      </w:r>
      <w:r w:rsidR="008B40EF">
        <w:t>, которые периодически проверяют состояние базы данных и выполняют необходимые работы по обслуживанию системы и распределению подзадач</w:t>
      </w:r>
      <w:r w:rsidR="00D03EF6">
        <w:t xml:space="preserve"> (Рис 1.)</w:t>
      </w:r>
      <w:r w:rsidR="00183AF6">
        <w:t>.</w:t>
      </w:r>
      <w:r w:rsidR="00D03EF6">
        <w:t xml:space="preserve"> </w:t>
      </w:r>
      <w:r w:rsidR="00183AF6" w:rsidRPr="00183AF6">
        <w:t xml:space="preserve">Каждая из этих служб может быть распределена на несколько машин с помощью </w:t>
      </w:r>
      <w:proofErr w:type="spellStart"/>
      <w:r w:rsidR="00183AF6" w:rsidRPr="00183AF6">
        <w:t>Network</w:t>
      </w:r>
      <w:proofErr w:type="spellEnd"/>
      <w:r w:rsidR="00183AF6" w:rsidRPr="00183AF6">
        <w:t xml:space="preserve"> </w:t>
      </w:r>
      <w:proofErr w:type="spellStart"/>
      <w:r w:rsidR="00183AF6" w:rsidRPr="00183AF6">
        <w:lastRenderedPageBreak/>
        <w:t>Filesystem</w:t>
      </w:r>
      <w:proofErr w:type="spellEnd"/>
      <w:r w:rsidR="00183AF6" w:rsidRPr="00183AF6">
        <w:t xml:space="preserve"> (NFS) дл</w:t>
      </w:r>
      <w:r w:rsidR="00183AF6">
        <w:t>я повышения производительности</w:t>
      </w:r>
      <w:r w:rsidR="008B40EF">
        <w:t xml:space="preserve"> </w:t>
      </w:r>
      <w:r w:rsidR="00506398" w:rsidRPr="00D03EF6">
        <w:t>[</w:t>
      </w:r>
      <w:r w:rsidR="009B1B95">
        <w:t>7</w:t>
      </w:r>
      <w:r w:rsidR="00506398" w:rsidRPr="00D03EF6">
        <w:t>]</w:t>
      </w:r>
    </w:p>
    <w:p w:rsidR="00506398" w:rsidRPr="00506398" w:rsidRDefault="00506398" w:rsidP="008D08F0">
      <w:pPr>
        <w:pStyle w:val="BodyText"/>
        <w:ind w:firstLine="360"/>
      </w:pPr>
      <w:r w:rsidRPr="00183AF6">
        <w:t>Сердце проекта - это сервер баз данных. В ней хранится вся информация, относящаяся к проекту, включая сведения о пользователях, о приложениях и их версиях, о заданиях и текущем их состоянии.</w:t>
      </w:r>
    </w:p>
    <w:p w:rsidR="00D03EF6" w:rsidRDefault="00D03EF6" w:rsidP="00D03EF6">
      <w:pPr>
        <w:pStyle w:val="Heading2"/>
      </w:pPr>
      <w:r>
        <w:rPr>
          <w:noProof/>
          <w:lang w:eastAsia="ru-RU" w:bidi="ar-SA"/>
        </w:rPr>
        <w:drawing>
          <wp:inline distT="0" distB="0" distL="0" distR="0">
            <wp:extent cx="4104005" cy="1542573"/>
            <wp:effectExtent l="19050" t="0" r="0" b="0"/>
            <wp:docPr id="3" name="Рисунок 1" descr="D:\Common\BOINC\список\arc-all-th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mon\BOINC\список\arc-all-thes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54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EF6" w:rsidRDefault="00D03EF6" w:rsidP="00D03EF6">
      <w:pPr>
        <w:pStyle w:val="Caption"/>
        <w:jc w:val="center"/>
      </w:pPr>
      <w:r>
        <w:t xml:space="preserve">Рисунок </w:t>
      </w:r>
      <w:r w:rsidR="00DB7F35">
        <w:fldChar w:fldCharType="begin"/>
      </w:r>
      <w:r w:rsidR="00DB7F35">
        <w:instrText xml:space="preserve"> SEQ Рисунок \* ARABIC </w:instrText>
      </w:r>
      <w:r w:rsidR="00DB7F35">
        <w:fldChar w:fldCharType="separate"/>
      </w:r>
      <w:r w:rsidR="00E51A8E">
        <w:rPr>
          <w:noProof/>
        </w:rPr>
        <w:t>1</w:t>
      </w:r>
      <w:r w:rsidR="00DB7F35">
        <w:rPr>
          <w:noProof/>
        </w:rPr>
        <w:fldChar w:fldCharType="end"/>
      </w:r>
      <w:r>
        <w:t>. Архитектура</w:t>
      </w:r>
    </w:p>
    <w:p w:rsidR="00183AF6" w:rsidRDefault="00183AF6" w:rsidP="00FB4805">
      <w:pPr>
        <w:pStyle w:val="Heading2"/>
      </w:pPr>
      <w:r w:rsidRPr="00FB4805">
        <w:t>Планировщик</w:t>
      </w:r>
    </w:p>
    <w:p w:rsidR="00183AF6" w:rsidRDefault="00183AF6" w:rsidP="008D08F0">
      <w:pPr>
        <w:pStyle w:val="BodyText"/>
        <w:ind w:firstLine="284"/>
      </w:pPr>
      <w:r>
        <w:t xml:space="preserve">Планировщик управляет запросами от клиентов. Это CGI программа, которая запускается, когда к серверу присоединяется клиент и запрашивает </w:t>
      </w:r>
      <w:r w:rsidR="008D08F0">
        <w:t>за</w:t>
      </w:r>
      <w:r w:rsidR="008D27E5">
        <w:t>дачу</w:t>
      </w:r>
      <w:r>
        <w:t xml:space="preserve">. Каждый запрос включает описание клиента и сведения о производительности хоста. Во время сессии работы с планировщиком клиент также </w:t>
      </w:r>
      <w:r w:rsidR="000A3E01">
        <w:t>сообщает</w:t>
      </w:r>
      <w:r>
        <w:t xml:space="preserve"> о завершенных работах, которые были уже загружены на сервер со времени последней сессии планирования. В итоге клиент остается со списком заданий на обработку и списком адресов, с которых можно получить необходимые файлы, т.е. входящие файлы и файлы приложения, если их нет на клиентском компьютере.</w:t>
      </w:r>
    </w:p>
    <w:p w:rsidR="00183AF6" w:rsidRDefault="00183AF6" w:rsidP="00FB4805">
      <w:pPr>
        <w:pStyle w:val="Heading2"/>
      </w:pPr>
      <w:r>
        <w:t>Менеджер заданий</w:t>
      </w:r>
    </w:p>
    <w:p w:rsidR="00183AF6" w:rsidRDefault="00183AF6" w:rsidP="008D08F0">
      <w:pPr>
        <w:pStyle w:val="BodyText"/>
        <w:ind w:firstLine="284"/>
      </w:pPr>
      <w:r>
        <w:t xml:space="preserve">Эта служба проверяет в базе </w:t>
      </w:r>
      <w:r w:rsidR="003B531E">
        <w:t>данных,</w:t>
      </w:r>
      <w:r>
        <w:t xml:space="preserve"> в каком состоянии находится задача и обновляет соответствующие поля, когда задача готова перейти в новое состояние. </w:t>
      </w:r>
      <w:r w:rsidR="003B531E">
        <w:t>Следит,</w:t>
      </w:r>
      <w:r>
        <w:t xml:space="preserve"> чтобы каждая задача проходила правильный цикл обработки. Менеджер заданий одна из наиболее ресурсоемких с точки зрения нагрузки на сервер, поэтому в первую очередь рекомендуется распределять на несколько серверов именно эту службу.</w:t>
      </w:r>
    </w:p>
    <w:p w:rsidR="00183AF6" w:rsidRDefault="00183AF6" w:rsidP="00FB4805">
      <w:pPr>
        <w:pStyle w:val="Heading2"/>
      </w:pPr>
      <w:r>
        <w:t>Фидер</w:t>
      </w:r>
    </w:p>
    <w:p w:rsidR="00183AF6" w:rsidRDefault="00183AF6" w:rsidP="008D08F0">
      <w:pPr>
        <w:pStyle w:val="BodyText"/>
        <w:ind w:firstLine="284"/>
      </w:pPr>
      <w:r>
        <w:t>Служба фидер является вспомогательной – она загружает задачи</w:t>
      </w:r>
      <w:r w:rsidR="008D27E5">
        <w:t>,</w:t>
      </w:r>
      <w:r>
        <w:t xml:space="preserve"> для которых еще не получен результат из базы данных в сегмент разделяемой памяти. Эта предварительная работа выполняется для повышения </w:t>
      </w:r>
      <w:r>
        <w:lastRenderedPageBreak/>
        <w:t>производительности системы BOINC в целом с помощью ограничения числа запросов к базе данных.</w:t>
      </w:r>
    </w:p>
    <w:p w:rsidR="00183AF6" w:rsidRDefault="00183AF6" w:rsidP="00FB4805">
      <w:pPr>
        <w:pStyle w:val="Heading2"/>
      </w:pPr>
      <w:proofErr w:type="spellStart"/>
      <w:r>
        <w:t>Валидатор</w:t>
      </w:r>
      <w:proofErr w:type="spellEnd"/>
    </w:p>
    <w:p w:rsidR="00183AF6" w:rsidRDefault="00183AF6" w:rsidP="008D08F0">
      <w:pPr>
        <w:pStyle w:val="BodyText"/>
        <w:ind w:firstLine="284"/>
      </w:pPr>
      <w:r>
        <w:t xml:space="preserve">Назначение службы – организация проверки полученных результатов. В целях обеспечения достоверности каждая из подзадач рассчитывается на нескольких различных клиентах. Поэтому полученные в итоге результаты необходимо проверить, сверив между собой и определив «каноническое» решение – результат, полученный кворумом клиентов. При этом алгоритм проверки результатов целиком зависит от решаемой задачи. </w:t>
      </w:r>
    </w:p>
    <w:p w:rsidR="00183AF6" w:rsidRDefault="00183AF6" w:rsidP="00FB4805">
      <w:pPr>
        <w:pStyle w:val="Heading2"/>
      </w:pPr>
      <w:proofErr w:type="spellStart"/>
      <w:r>
        <w:t>Финализатор</w:t>
      </w:r>
      <w:proofErr w:type="spellEnd"/>
    </w:p>
    <w:p w:rsidR="00183AF6" w:rsidRDefault="00183AF6" w:rsidP="008D08F0">
      <w:pPr>
        <w:pStyle w:val="BodyText"/>
        <w:ind w:firstLine="284"/>
      </w:pPr>
      <w:r>
        <w:t xml:space="preserve">Проверяет наличие завершенных заданий и определяет дальнейшую постобработку канонических результатов. Например, их можно архивировать, запускать последующий анализ и т.д. Задача помечается </w:t>
      </w:r>
      <w:r w:rsidR="00FB4805">
        <w:t xml:space="preserve">как </w:t>
      </w:r>
      <w:r>
        <w:t>завершенн</w:t>
      </w:r>
      <w:r w:rsidR="00FB4805">
        <w:t>ая</w:t>
      </w:r>
      <w:r>
        <w:t xml:space="preserve"> только после прохождения через эту службу.</w:t>
      </w:r>
    </w:p>
    <w:p w:rsidR="00A55D25" w:rsidRDefault="00A55D25" w:rsidP="008D08F0">
      <w:pPr>
        <w:pStyle w:val="Heading1"/>
        <w:ind w:firstLine="284"/>
      </w:pPr>
      <w:r>
        <w:t>Устройство клиента</w:t>
      </w:r>
    </w:p>
    <w:p w:rsidR="008B40EF" w:rsidRDefault="008B40EF" w:rsidP="008D08F0">
      <w:pPr>
        <w:pStyle w:val="BodyText"/>
        <w:ind w:firstLine="284"/>
      </w:pPr>
      <w:r>
        <w:t xml:space="preserve">Клиент состоит </w:t>
      </w:r>
      <w:proofErr w:type="gramStart"/>
      <w:r>
        <w:t>из</w:t>
      </w:r>
      <w:proofErr w:type="gramEnd"/>
      <w:r>
        <w:t>:</w:t>
      </w:r>
    </w:p>
    <w:p w:rsidR="008B40EF" w:rsidRDefault="008B40EF" w:rsidP="00F332B7">
      <w:pPr>
        <w:pStyle w:val="BodyText"/>
        <w:numPr>
          <w:ilvl w:val="0"/>
          <w:numId w:val="9"/>
        </w:numPr>
        <w:ind w:left="528" w:hanging="284"/>
      </w:pPr>
      <w:r>
        <w:t>Менеджера работы, который делает запросы и запускает задачи</w:t>
      </w:r>
    </w:p>
    <w:p w:rsidR="008B40EF" w:rsidRDefault="008B40EF" w:rsidP="00F332B7">
      <w:pPr>
        <w:pStyle w:val="BodyText"/>
        <w:numPr>
          <w:ilvl w:val="0"/>
          <w:numId w:val="9"/>
        </w:numPr>
        <w:ind w:left="528" w:hanging="284"/>
      </w:pPr>
      <w:r>
        <w:t>Виртуальной машины, на которой запускается весь потенциально небезопасный процесс тестирования</w:t>
      </w:r>
    </w:p>
    <w:p w:rsidR="00D52852" w:rsidRPr="00894039" w:rsidRDefault="006B0046" w:rsidP="00F332B7">
      <w:pPr>
        <w:pStyle w:val="BodyText"/>
        <w:numPr>
          <w:ilvl w:val="0"/>
          <w:numId w:val="9"/>
        </w:numPr>
        <w:ind w:left="528" w:hanging="284"/>
      </w:pPr>
      <w:r>
        <w:t>Торрент-</w:t>
      </w:r>
      <w:r w:rsidR="003B531E">
        <w:t>клиента,</w:t>
      </w:r>
      <w:r w:rsidR="008B40EF">
        <w:t xml:space="preserve"> через который происходит обмен компонентами большого размера, например файла-образа виртуальной машины, размер которого достигает 25Гб.</w:t>
      </w:r>
    </w:p>
    <w:p w:rsidR="00183AF6" w:rsidRDefault="00183AF6" w:rsidP="008D08F0">
      <w:pPr>
        <w:pStyle w:val="BodyText"/>
        <w:ind w:firstLine="284"/>
      </w:pPr>
      <w:r>
        <w:t>Для того чтобы под</w:t>
      </w:r>
      <w:r w:rsidR="003B531E">
        <w:t>к</w:t>
      </w:r>
      <w:r>
        <w:t>лючиться к проекту необходимо установить BOINC клиент</w:t>
      </w:r>
      <w:r w:rsidR="00F332B7">
        <w:t>,</w:t>
      </w:r>
      <w:r>
        <w:t xml:space="preserve"> указать URL сервера и идентификатор пользователя. Клиент скачивает, запускает задания и, как только готовы результаты, помещает их в очередь отправки обратно. Безопасность одна из самых важных проблем на клиентской стороне. Для того чтобы убедится что код получен из надежного источника и не является поддельным проверяется цифровая подпись каждого исполняемого файла, они подписываются алгоритмом на основе RSA. Для каждого задания создается временная папка (слот), одновременно может запускаться несколько заданий.</w:t>
      </w:r>
    </w:p>
    <w:p w:rsidR="00183AF6" w:rsidRDefault="00183AF6" w:rsidP="008D08F0">
      <w:pPr>
        <w:pStyle w:val="BodyText"/>
        <w:ind w:firstLine="284"/>
      </w:pPr>
      <w:r>
        <w:t xml:space="preserve">При запуске приложение проверяет наличие необходимых файлов для развертывания виртуальной машины, файлов настроек и семплов. Затем создается и настраивается виртуальная машина, если этого еще не было сделано раньше. Проверяется и восстанавливается рабочее состояние. </w:t>
      </w:r>
      <w:r>
        <w:lastRenderedPageBreak/>
        <w:t>Проверяется наличие снимков ВМ в запущенном состоянии, если их нет, ВМ запускается и создается снимок из рабочего состояния. Это необходимо для того, чтобы не ждать загрузки ОС</w:t>
      </w:r>
      <w:r w:rsidR="00274227">
        <w:t xml:space="preserve"> при каждом запуске</w:t>
      </w:r>
      <w:r>
        <w:t xml:space="preserve">. </w:t>
      </w:r>
      <w:r w:rsidR="00767459">
        <w:t>М</w:t>
      </w:r>
      <w:r>
        <w:t>ожно было бы передать снимок ВМ по сети, но (1) вес снимка велик</w:t>
      </w:r>
      <w:r w:rsidR="00767459">
        <w:t xml:space="preserve"> </w:t>
      </w:r>
      <w:r>
        <w:t xml:space="preserve">(1.5Гб) и это занимает большое количество времени, (2) создавать снимок непосредственно на клиенте повышает переносимость приложения. Затем запускается таймер ожидания результата и производится мониторинг триггер-файлов в общей папке, создание </w:t>
      </w:r>
      <w:proofErr w:type="gramStart"/>
      <w:r>
        <w:t>которых</w:t>
      </w:r>
      <w:proofErr w:type="gramEnd"/>
      <w:r>
        <w:t xml:space="preserve"> указывает на завершение задачи с результатом, не всегда успешным. </w:t>
      </w:r>
    </w:p>
    <w:p w:rsidR="00183AF6" w:rsidRDefault="00183AF6" w:rsidP="008D08F0">
      <w:pPr>
        <w:pStyle w:val="BodyText"/>
        <w:ind w:firstLine="284"/>
      </w:pPr>
      <w:r>
        <w:t xml:space="preserve">На виртуальной машине в бесконечном цикле работает специальный скрипт, который проверяет содержимое общей папки и ждет появления файлов заданий для запуска и передачи им управления. Для </w:t>
      </w:r>
      <w:r w:rsidR="003B531E">
        <w:t>организации</w:t>
      </w:r>
      <w:r>
        <w:t xml:space="preserve"> сообщения применяются общие папки, причем их две. Первая доступна только для чтения и используется для того, чтобы передавать задания. Ко второй папке у виртуальной машины уже полный доступ, через нее передаются результаты заданий. Причем любые другие файлы, кроме файлов-результатов и </w:t>
      </w:r>
      <w:proofErr w:type="gramStart"/>
      <w:r>
        <w:t>триггер-файлов</w:t>
      </w:r>
      <w:proofErr w:type="gramEnd"/>
      <w:r>
        <w:t xml:space="preserve"> немедленно удаляются.</w:t>
      </w:r>
    </w:p>
    <w:p w:rsidR="00D52852" w:rsidRDefault="00183AF6" w:rsidP="008D08F0">
      <w:pPr>
        <w:pStyle w:val="BodyText"/>
        <w:ind w:firstLine="284"/>
      </w:pPr>
      <w:r>
        <w:t>Семплы для запуска берутся из общедоступной базы вирусов, в которой иногда попадается мусор. Поэтому для повышения точности результатов запуска таких файлов следует избегать. Для этого применяется два механизма. Во-первых, для каждого семпла статически анализируется и проверяется на корректность PE-заголов</w:t>
      </w:r>
      <w:r w:rsidR="003A3CE3">
        <w:t>ок</w:t>
      </w:r>
      <w:r>
        <w:t xml:space="preserve">. Во-вторых, во время тестирования на виртуальной машине, </w:t>
      </w:r>
      <w:proofErr w:type="spellStart"/>
      <w:r>
        <w:t>мониторится</w:t>
      </w:r>
      <w:proofErr w:type="spellEnd"/>
      <w:r>
        <w:t xml:space="preserve"> появление диалоговых окон ошибок и проверяется код возврата запущенного процесса.</w:t>
      </w:r>
    </w:p>
    <w:p w:rsidR="00010D14" w:rsidRDefault="00010D14">
      <w:pPr>
        <w:pStyle w:val="Heading1"/>
        <w:rPr>
          <w:sz w:val="20"/>
          <w:szCs w:val="20"/>
        </w:rPr>
      </w:pPr>
      <w:r>
        <w:t>Заключение</w:t>
      </w:r>
    </w:p>
    <w:p w:rsidR="00010D14" w:rsidRDefault="00010D14">
      <w:pPr>
        <w:pStyle w:val="BodyText"/>
        <w:spacing w:line="100" w:lineRule="atLeast"/>
        <w:rPr>
          <w:szCs w:val="20"/>
        </w:rPr>
      </w:pPr>
      <w:r>
        <w:rPr>
          <w:szCs w:val="20"/>
        </w:rPr>
        <w:t xml:space="preserve">В </w:t>
      </w:r>
      <w:r w:rsidR="008B40EF">
        <w:rPr>
          <w:szCs w:val="20"/>
        </w:rPr>
        <w:t>документе была рассмотрена распределенная архитектура  для тестирования алгоритмов обнаружения вредоносных программ, а также рассмотрены основные проблемы при построении подобных систем.</w:t>
      </w:r>
    </w:p>
    <w:p w:rsidR="007A6520" w:rsidRDefault="007A6520">
      <w:pPr>
        <w:pStyle w:val="BodyText"/>
        <w:spacing w:line="100" w:lineRule="atLeast"/>
      </w:pPr>
    </w:p>
    <w:p w:rsidR="00010D14" w:rsidRPr="00351792" w:rsidRDefault="00010D14">
      <w:pPr>
        <w:pStyle w:val="TableofAuthorities"/>
        <w:rPr>
          <w:lang w:val="en-US"/>
        </w:rPr>
      </w:pPr>
      <w:r>
        <w:t>Литература</w:t>
      </w:r>
    </w:p>
    <w:p w:rsidR="003A3CE3" w:rsidRPr="003A3CE3" w:rsidRDefault="009B1B95" w:rsidP="003A3CE3">
      <w:pPr>
        <w:pStyle w:val="BodyText"/>
        <w:rPr>
          <w:lang w:val="en-US"/>
        </w:rPr>
      </w:pPr>
      <w:r>
        <w:rPr>
          <w:lang w:val="en-US"/>
        </w:rPr>
        <w:t>[</w:t>
      </w:r>
      <w:r w:rsidRPr="009B1B95">
        <w:rPr>
          <w:lang w:val="en-US"/>
        </w:rPr>
        <w:t>1</w:t>
      </w:r>
      <w:r w:rsidR="001B4B2B" w:rsidRPr="003A3CE3">
        <w:rPr>
          <w:lang w:val="en-US"/>
        </w:rPr>
        <w:t xml:space="preserve">] </w:t>
      </w:r>
      <w:r w:rsidR="003A3CE3" w:rsidRPr="003A3CE3">
        <w:rPr>
          <w:lang w:val="en-US"/>
        </w:rPr>
        <w:t>AV-Comparatives Real-World Protection Test. –– URL: http://www.</w:t>
      </w:r>
    </w:p>
    <w:p w:rsidR="001B4B2B" w:rsidRPr="003A3CE3" w:rsidRDefault="003A3CE3" w:rsidP="003A3CE3">
      <w:pPr>
        <w:pStyle w:val="BodyText"/>
        <w:rPr>
          <w:lang w:val="en-US"/>
        </w:rPr>
      </w:pPr>
      <w:r w:rsidRPr="003A3CE3">
        <w:rPr>
          <w:lang w:val="en-US"/>
        </w:rPr>
        <w:t>av-</w:t>
      </w:r>
      <w:r>
        <w:rPr>
          <w:lang w:val="en-US"/>
        </w:rPr>
        <w:t>comparatives.org/dynamic-tests/</w:t>
      </w:r>
      <w:r w:rsidRPr="003A3CE3">
        <w:rPr>
          <w:lang w:val="en-US"/>
        </w:rPr>
        <w:t xml:space="preserve"> (</w:t>
      </w:r>
      <w:r>
        <w:t>дата</w:t>
      </w:r>
      <w:r w:rsidRPr="003A3CE3">
        <w:rPr>
          <w:lang w:val="en-US"/>
        </w:rPr>
        <w:t xml:space="preserve"> </w:t>
      </w:r>
      <w:r>
        <w:t>обращения</w:t>
      </w:r>
      <w:r w:rsidRPr="003A3CE3">
        <w:rPr>
          <w:lang w:val="en-US"/>
        </w:rPr>
        <w:t>: 25.04.201</w:t>
      </w:r>
      <w:r w:rsidRPr="009B1B95">
        <w:rPr>
          <w:lang w:val="en-US"/>
        </w:rPr>
        <w:t>6</w:t>
      </w:r>
      <w:r w:rsidRPr="003A3CE3">
        <w:rPr>
          <w:lang w:val="en-US"/>
        </w:rPr>
        <w:t>).</w:t>
      </w:r>
    </w:p>
    <w:p w:rsidR="00506398" w:rsidRPr="008B40EF" w:rsidRDefault="00506398" w:rsidP="00506398">
      <w:pPr>
        <w:pStyle w:val="BodyText"/>
      </w:pPr>
      <w:r>
        <w:t>[</w:t>
      </w:r>
      <w:r w:rsidR="009B1B95">
        <w:t>2</w:t>
      </w:r>
      <w:r>
        <w:t xml:space="preserve">] К.М. Комаров. Система автоматизированного массового тестирования проекта CODA // - Математико-механический факультет СПБГУ. –– 2015. –– </w:t>
      </w:r>
      <w:r w:rsidRPr="008B40EF">
        <w:rPr>
          <w:lang w:val="en-US"/>
        </w:rPr>
        <w:t>URL</w:t>
      </w:r>
      <w:r>
        <w:t xml:space="preserve">: </w:t>
      </w:r>
      <w:r w:rsidRPr="008B40EF">
        <w:rPr>
          <w:lang w:val="en-US"/>
        </w:rPr>
        <w:t>http</w:t>
      </w:r>
      <w:r w:rsidRPr="008B40EF">
        <w:t>://</w:t>
      </w:r>
      <w:r w:rsidRPr="008B40EF">
        <w:rPr>
          <w:lang w:val="en-US"/>
        </w:rPr>
        <w:t>se</w:t>
      </w:r>
      <w:r w:rsidRPr="008B40EF">
        <w:t>.</w:t>
      </w:r>
      <w:r w:rsidRPr="008B40EF">
        <w:rPr>
          <w:lang w:val="en-US"/>
        </w:rPr>
        <w:t>math</w:t>
      </w:r>
      <w:r w:rsidRPr="008B40EF">
        <w:t>.</w:t>
      </w:r>
      <w:proofErr w:type="spellStart"/>
      <w:r w:rsidRPr="008B40EF">
        <w:rPr>
          <w:lang w:val="en-US"/>
        </w:rPr>
        <w:t>spbu</w:t>
      </w:r>
      <w:proofErr w:type="spellEnd"/>
      <w:r w:rsidRPr="008B40EF">
        <w:t>.</w:t>
      </w:r>
      <w:proofErr w:type="spellStart"/>
      <w:r w:rsidRPr="008B40EF">
        <w:rPr>
          <w:lang w:val="en-US"/>
        </w:rPr>
        <w:t>ru</w:t>
      </w:r>
      <w:proofErr w:type="spellEnd"/>
      <w:r w:rsidRPr="008B40EF">
        <w:t>/</w:t>
      </w:r>
      <w:r w:rsidRPr="008B40EF">
        <w:rPr>
          <w:lang w:val="en-US"/>
        </w:rPr>
        <w:t>SE</w:t>
      </w:r>
      <w:r w:rsidRPr="008B40EF">
        <w:t>/</w:t>
      </w:r>
      <w:proofErr w:type="spellStart"/>
      <w:r w:rsidRPr="008B40EF">
        <w:rPr>
          <w:lang w:val="en-US"/>
        </w:rPr>
        <w:t>YearlyProjects</w:t>
      </w:r>
      <w:proofErr w:type="spellEnd"/>
      <w:r w:rsidRPr="008B40EF">
        <w:t>/2015/</w:t>
      </w:r>
      <w:proofErr w:type="spellStart"/>
      <w:r w:rsidRPr="008B40EF">
        <w:rPr>
          <w:lang w:val="en-US"/>
        </w:rPr>
        <w:t>YearlyProjects</w:t>
      </w:r>
      <w:proofErr w:type="spellEnd"/>
      <w:r w:rsidRPr="008B40EF">
        <w:t>/2015/</w:t>
      </w:r>
    </w:p>
    <w:p w:rsidR="00506398" w:rsidRDefault="00506398" w:rsidP="00506398">
      <w:pPr>
        <w:pStyle w:val="BodyText"/>
      </w:pPr>
      <w:r>
        <w:lastRenderedPageBreak/>
        <w:t>344/344-Komarov-report.pdf (дата обращения: 12.11.2015).</w:t>
      </w:r>
    </w:p>
    <w:p w:rsidR="00506398" w:rsidRDefault="009B1B95" w:rsidP="00506398">
      <w:pPr>
        <w:pStyle w:val="BodyText"/>
      </w:pPr>
      <w:r>
        <w:t>[3</w:t>
      </w:r>
      <w:r w:rsidR="00506398">
        <w:t>] М.С. Косяков. Введение в распределенные вычисления</w:t>
      </w:r>
      <w:proofErr w:type="gramStart"/>
      <w:r w:rsidR="00506398">
        <w:t>. ––</w:t>
      </w:r>
      <w:proofErr w:type="gramEnd"/>
      <w:r w:rsidR="00506398">
        <w:t>Санкт-Петербург: НИУ ИТМО, 2014. ––155 с.</w:t>
      </w:r>
    </w:p>
    <w:p w:rsidR="008B40EF" w:rsidRDefault="008B40EF" w:rsidP="00506398">
      <w:pPr>
        <w:pStyle w:val="BodyText"/>
      </w:pPr>
      <w:r>
        <w:t>[</w:t>
      </w:r>
      <w:r w:rsidR="009B1B95">
        <w:t>4</w:t>
      </w:r>
      <w:r>
        <w:t xml:space="preserve">] </w:t>
      </w:r>
      <w:proofErr w:type="spellStart"/>
      <w:r>
        <w:t>Таненбаум</w:t>
      </w:r>
      <w:proofErr w:type="spellEnd"/>
      <w:r>
        <w:t xml:space="preserve"> Э.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Стеен</w:t>
      </w:r>
      <w:proofErr w:type="spellEnd"/>
      <w:r>
        <w:t xml:space="preserve"> М. Распределенные системы. Принципы и парадигмы</w:t>
      </w:r>
      <w:proofErr w:type="gramStart"/>
      <w:r>
        <w:t xml:space="preserve">. –– </w:t>
      </w:r>
      <w:proofErr w:type="gramEnd"/>
      <w:r>
        <w:t>СПб: Питер, 2003. ––880 с.</w:t>
      </w:r>
    </w:p>
    <w:p w:rsidR="008B40EF" w:rsidRPr="003A3CE3" w:rsidRDefault="009B1B95" w:rsidP="008B40EF">
      <w:pPr>
        <w:pStyle w:val="BodyText"/>
        <w:rPr>
          <w:lang w:val="en-US"/>
        </w:rPr>
      </w:pPr>
      <w:r>
        <w:rPr>
          <w:lang w:val="en-US"/>
        </w:rPr>
        <w:t>[</w:t>
      </w:r>
      <w:r w:rsidRPr="009B1B95">
        <w:rPr>
          <w:lang w:val="en-US"/>
        </w:rPr>
        <w:t>5</w:t>
      </w:r>
      <w:r w:rsidR="008B40EF">
        <w:rPr>
          <w:lang w:val="en-US"/>
        </w:rPr>
        <w:t>]</w:t>
      </w:r>
      <w:r w:rsidR="008B40EF" w:rsidRPr="008B40EF">
        <w:rPr>
          <w:lang w:val="en-US"/>
        </w:rPr>
        <w:t xml:space="preserve"> BOINC.––https://boinc.berkeley.edu/.–</w:t>
      </w:r>
      <w:proofErr w:type="gramStart"/>
      <w:r w:rsidR="008B40EF" w:rsidRPr="008B40EF">
        <w:rPr>
          <w:lang w:val="en-US"/>
        </w:rPr>
        <w:t>–[</w:t>
      </w:r>
      <w:proofErr w:type="gramEnd"/>
      <w:r w:rsidR="008B40EF" w:rsidRPr="008B40EF">
        <w:rPr>
          <w:lang w:val="en-US"/>
        </w:rPr>
        <w:t>Online; accessed 12-November-2015].</w:t>
      </w:r>
    </w:p>
    <w:p w:rsidR="00957F92" w:rsidRPr="00957F92" w:rsidRDefault="009B1B95" w:rsidP="008B40EF">
      <w:pPr>
        <w:pStyle w:val="BodyText"/>
      </w:pPr>
      <w:r>
        <w:t>[6</w:t>
      </w:r>
      <w:r w:rsidR="00957F92" w:rsidRPr="00957F92">
        <w:t xml:space="preserve">] М. В. </w:t>
      </w:r>
      <w:proofErr w:type="spellStart"/>
      <w:r w:rsidR="00957F92" w:rsidRPr="00957F92">
        <w:t>Баклановский</w:t>
      </w:r>
      <w:proofErr w:type="spellEnd"/>
      <w:r w:rsidR="00957F92" w:rsidRPr="00957F92">
        <w:t xml:space="preserve">, А. Р. Ханов, “Поведенческая идентификация программ”, </w:t>
      </w:r>
      <w:proofErr w:type="spellStart"/>
      <w:proofErr w:type="gramStart"/>
      <w:r w:rsidR="00957F92" w:rsidRPr="00957F92">
        <w:t>Модел</w:t>
      </w:r>
      <w:proofErr w:type="spellEnd"/>
      <w:r w:rsidR="00957F92" w:rsidRPr="00957F92">
        <w:t>. и</w:t>
      </w:r>
      <w:proofErr w:type="gramEnd"/>
      <w:r w:rsidR="00957F92" w:rsidRPr="00957F92">
        <w:t xml:space="preserve"> анализ </w:t>
      </w:r>
      <w:proofErr w:type="spellStart"/>
      <w:r w:rsidR="00957F92" w:rsidRPr="00957F92">
        <w:t>информ</w:t>
      </w:r>
      <w:proofErr w:type="spellEnd"/>
      <w:r w:rsidR="00957F92" w:rsidRPr="00957F92">
        <w:t>. систем, 21:6 (2014), 120–130</w:t>
      </w:r>
    </w:p>
    <w:p w:rsidR="00010D14" w:rsidRPr="00506398" w:rsidRDefault="008B40EF" w:rsidP="00506398">
      <w:pPr>
        <w:pStyle w:val="BodyText"/>
        <w:rPr>
          <w:lang w:val="en-US"/>
        </w:rPr>
      </w:pPr>
      <w:r w:rsidRPr="008B40EF">
        <w:rPr>
          <w:lang w:val="en-US"/>
        </w:rPr>
        <w:t>[</w:t>
      </w:r>
      <w:r w:rsidR="009B1B95" w:rsidRPr="009B1B95">
        <w:rPr>
          <w:lang w:val="en-US"/>
        </w:rPr>
        <w:t>7</w:t>
      </w:r>
      <w:r w:rsidRPr="008B40EF">
        <w:rPr>
          <w:lang w:val="en-US"/>
        </w:rPr>
        <w:t xml:space="preserve">] </w:t>
      </w:r>
      <w:proofErr w:type="spellStart"/>
      <w:r w:rsidRPr="008B40EF">
        <w:rPr>
          <w:lang w:val="en-US"/>
        </w:rPr>
        <w:t>C.B.Ries</w:t>
      </w:r>
      <w:proofErr w:type="spellEnd"/>
      <w:r w:rsidRPr="008B40EF">
        <w:rPr>
          <w:lang w:val="en-US"/>
        </w:rPr>
        <w:t xml:space="preserve">. </w:t>
      </w:r>
      <w:proofErr w:type="gramStart"/>
      <w:r w:rsidRPr="008B40EF">
        <w:rPr>
          <w:lang w:val="en-US"/>
        </w:rPr>
        <w:t xml:space="preserve">BOINC - </w:t>
      </w:r>
      <w:proofErr w:type="spellStart"/>
      <w:r w:rsidRPr="008B40EF">
        <w:rPr>
          <w:lang w:val="en-US"/>
        </w:rPr>
        <w:t>Hochleistungsrechnen</w:t>
      </w:r>
      <w:proofErr w:type="spellEnd"/>
      <w:r w:rsidRPr="008B40EF">
        <w:rPr>
          <w:lang w:val="en-US"/>
        </w:rPr>
        <w:t xml:space="preserve"> </w:t>
      </w:r>
      <w:proofErr w:type="spellStart"/>
      <w:r w:rsidRPr="008B40EF">
        <w:rPr>
          <w:lang w:val="en-US"/>
        </w:rPr>
        <w:t>mit</w:t>
      </w:r>
      <w:proofErr w:type="spellEnd"/>
      <w:r w:rsidRPr="008B40EF">
        <w:rPr>
          <w:lang w:val="en-US"/>
        </w:rPr>
        <w:t xml:space="preserve"> B</w:t>
      </w:r>
      <w:r>
        <w:rPr>
          <w:lang w:val="en-US"/>
        </w:rPr>
        <w:t>erkeley Open Infrastructure for</w:t>
      </w:r>
      <w:r w:rsidRPr="008B40EF">
        <w:rPr>
          <w:lang w:val="en-US"/>
        </w:rPr>
        <w:t xml:space="preserve"> Network Computing.</w:t>
      </w:r>
      <w:proofErr w:type="gramEnd"/>
      <w:r w:rsidRPr="008B40EF">
        <w:rPr>
          <w:lang w:val="en-US"/>
        </w:rPr>
        <w:t xml:space="preserve"> ––Berlin </w:t>
      </w:r>
      <w:proofErr w:type="gramStart"/>
      <w:r w:rsidRPr="008B40EF">
        <w:rPr>
          <w:lang w:val="en-US"/>
        </w:rPr>
        <w:t>Heidelberg :</w:t>
      </w:r>
      <w:proofErr w:type="gramEnd"/>
      <w:r w:rsidRPr="008B40EF">
        <w:rPr>
          <w:lang w:val="en-US"/>
        </w:rPr>
        <w:t xml:space="preserve"> Springer, 2012. </w:t>
      </w:r>
      <w:proofErr w:type="gramStart"/>
      <w:r w:rsidRPr="008B40EF">
        <w:rPr>
          <w:lang w:val="en-US"/>
        </w:rPr>
        <w:t>––ISBN: 978-3-642-23382-1.</w:t>
      </w:r>
      <w:proofErr w:type="gramEnd"/>
    </w:p>
    <w:sectPr w:rsidR="00010D14" w:rsidRPr="00506398" w:rsidSect="007E28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8391" w:h="11906"/>
      <w:pgMar w:top="130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F35" w:rsidRDefault="00DB7F35">
      <w:r>
        <w:separator/>
      </w:r>
    </w:p>
  </w:endnote>
  <w:endnote w:type="continuationSeparator" w:id="0">
    <w:p w:rsidR="00DB7F35" w:rsidRDefault="00DB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B96" w:rsidRDefault="00CF0B9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B96" w:rsidRDefault="00CF0B9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B96" w:rsidRDefault="00CF0B9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F35" w:rsidRDefault="00DB7F35">
      <w:r>
        <w:separator/>
      </w:r>
    </w:p>
  </w:footnote>
  <w:footnote w:type="continuationSeparator" w:id="0">
    <w:p w:rsidR="00DB7F35" w:rsidRDefault="00DB7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B96" w:rsidRDefault="00CF0B9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B96" w:rsidRDefault="00CF0B9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B96" w:rsidRDefault="00CF0B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204C3C54"/>
    <w:multiLevelType w:val="hybridMultilevel"/>
    <w:tmpl w:val="6542115A"/>
    <w:lvl w:ilvl="0" w:tplc="21E6B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01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6B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A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0C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A0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9A4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10A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7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0B07B3A"/>
    <w:multiLevelType w:val="hybridMultilevel"/>
    <w:tmpl w:val="5666E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AA564C"/>
    <w:multiLevelType w:val="hybridMultilevel"/>
    <w:tmpl w:val="CFCAF7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120CB7"/>
    <w:multiLevelType w:val="hybridMultilevel"/>
    <w:tmpl w:val="18EEC126"/>
    <w:lvl w:ilvl="0" w:tplc="513A9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81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20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40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01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F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E3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50D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47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C59DC"/>
    <w:rsid w:val="000006C4"/>
    <w:rsid w:val="00010D14"/>
    <w:rsid w:val="00036F2A"/>
    <w:rsid w:val="000A3E01"/>
    <w:rsid w:val="00131389"/>
    <w:rsid w:val="00183AF6"/>
    <w:rsid w:val="001B4B2B"/>
    <w:rsid w:val="00203B3A"/>
    <w:rsid w:val="0025203A"/>
    <w:rsid w:val="00274227"/>
    <w:rsid w:val="0027602B"/>
    <w:rsid w:val="002B0D6D"/>
    <w:rsid w:val="002C2DCB"/>
    <w:rsid w:val="002E068E"/>
    <w:rsid w:val="003164BD"/>
    <w:rsid w:val="00351792"/>
    <w:rsid w:val="003A3CE3"/>
    <w:rsid w:val="003B531E"/>
    <w:rsid w:val="004026F6"/>
    <w:rsid w:val="00422722"/>
    <w:rsid w:val="00484ABC"/>
    <w:rsid w:val="00493CF6"/>
    <w:rsid w:val="005011CB"/>
    <w:rsid w:val="00506398"/>
    <w:rsid w:val="00542409"/>
    <w:rsid w:val="005610CE"/>
    <w:rsid w:val="005C59DC"/>
    <w:rsid w:val="006B0046"/>
    <w:rsid w:val="006D51C8"/>
    <w:rsid w:val="00762986"/>
    <w:rsid w:val="00763A82"/>
    <w:rsid w:val="00767459"/>
    <w:rsid w:val="007A6520"/>
    <w:rsid w:val="007B6FCD"/>
    <w:rsid w:val="007E28D6"/>
    <w:rsid w:val="00800891"/>
    <w:rsid w:val="0085274B"/>
    <w:rsid w:val="00894039"/>
    <w:rsid w:val="008B40EF"/>
    <w:rsid w:val="008D08F0"/>
    <w:rsid w:val="008D27E5"/>
    <w:rsid w:val="009164B2"/>
    <w:rsid w:val="00957F92"/>
    <w:rsid w:val="00995D74"/>
    <w:rsid w:val="009B1B95"/>
    <w:rsid w:val="009B32A1"/>
    <w:rsid w:val="00A1189F"/>
    <w:rsid w:val="00A55D25"/>
    <w:rsid w:val="00A94B74"/>
    <w:rsid w:val="00B1742F"/>
    <w:rsid w:val="00B57C1A"/>
    <w:rsid w:val="00B872DE"/>
    <w:rsid w:val="00B91309"/>
    <w:rsid w:val="00C77962"/>
    <w:rsid w:val="00CC1C94"/>
    <w:rsid w:val="00CF0B96"/>
    <w:rsid w:val="00CF3040"/>
    <w:rsid w:val="00D03EF6"/>
    <w:rsid w:val="00D52852"/>
    <w:rsid w:val="00DB7F35"/>
    <w:rsid w:val="00E51A8E"/>
    <w:rsid w:val="00F332B7"/>
    <w:rsid w:val="00F93179"/>
    <w:rsid w:val="00FA5C00"/>
    <w:rsid w:val="00FB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409"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542409"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rsid w:val="00542409"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rsid w:val="00542409"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2409"/>
    <w:rPr>
      <w:color w:val="000080"/>
      <w:u w:val="single"/>
    </w:rPr>
  </w:style>
  <w:style w:type="character" w:customStyle="1" w:styleId="NumberingSymbols">
    <w:name w:val="Numbering Symbols"/>
    <w:rsid w:val="00542409"/>
  </w:style>
  <w:style w:type="character" w:customStyle="1" w:styleId="Bullets">
    <w:name w:val="Bullets"/>
    <w:rsid w:val="00542409"/>
    <w:rPr>
      <w:rFonts w:ascii="OpenSymbol" w:eastAsia="OpenSymbol" w:hAnsi="OpenSymbol" w:cs="OpenSymbol"/>
    </w:rPr>
  </w:style>
  <w:style w:type="character" w:customStyle="1" w:styleId="FootnoteCharacters">
    <w:name w:val="Footnote Characters"/>
    <w:rsid w:val="00542409"/>
  </w:style>
  <w:style w:type="character" w:styleId="FootnoteReference">
    <w:name w:val="footnote reference"/>
    <w:rsid w:val="00542409"/>
    <w:rPr>
      <w:vertAlign w:val="superscript"/>
    </w:rPr>
  </w:style>
  <w:style w:type="character" w:styleId="EndnoteReference">
    <w:name w:val="endnote reference"/>
    <w:rsid w:val="00542409"/>
    <w:rPr>
      <w:vertAlign w:val="superscript"/>
    </w:rPr>
  </w:style>
  <w:style w:type="character" w:customStyle="1" w:styleId="EndnoteCharacters">
    <w:name w:val="Endnote Characters"/>
    <w:rsid w:val="00542409"/>
  </w:style>
  <w:style w:type="paragraph" w:customStyle="1" w:styleId="Heading">
    <w:name w:val="Heading"/>
    <w:basedOn w:val="Normal"/>
    <w:next w:val="BodyText"/>
    <w:rsid w:val="00542409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rsid w:val="00542409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  <w:rsid w:val="00542409"/>
  </w:style>
  <w:style w:type="paragraph" w:styleId="Caption">
    <w:name w:val="caption"/>
    <w:basedOn w:val="Normal"/>
    <w:qFormat/>
    <w:rsid w:val="0054240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42409"/>
    <w:pPr>
      <w:suppressLineNumbers/>
    </w:pPr>
  </w:style>
  <w:style w:type="paragraph" w:styleId="Footer">
    <w:name w:val="footer"/>
    <w:basedOn w:val="Normal"/>
    <w:link w:val="FooterChar"/>
    <w:uiPriority w:val="99"/>
    <w:rsid w:val="00542409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rsid w:val="00542409"/>
    <w:pPr>
      <w:spacing w:after="0"/>
      <w:ind w:left="283" w:firstLine="0"/>
    </w:pPr>
  </w:style>
  <w:style w:type="paragraph" w:customStyle="1" w:styleId="Abstract">
    <w:name w:val="Abstract"/>
    <w:basedOn w:val="BodyText"/>
    <w:rsid w:val="00542409"/>
    <w:pPr>
      <w:spacing w:after="0"/>
      <w:ind w:left="567" w:right="567"/>
    </w:pPr>
  </w:style>
  <w:style w:type="paragraph" w:styleId="Header">
    <w:name w:val="header"/>
    <w:basedOn w:val="Normal"/>
    <w:rsid w:val="00542409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rsid w:val="00542409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sid w:val="00542409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rsid w:val="00542409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rsid w:val="00542409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rsid w:val="00542409"/>
    <w:pPr>
      <w:spacing w:after="120"/>
      <w:ind w:left="360" w:firstLine="0"/>
    </w:pPr>
  </w:style>
  <w:style w:type="paragraph" w:customStyle="1" w:styleId="TableContents">
    <w:name w:val="Table Contents"/>
    <w:basedOn w:val="Normal"/>
    <w:rsid w:val="00542409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Signature">
    <w:name w:val="Signature"/>
    <w:basedOn w:val="Normal"/>
    <w:rsid w:val="00542409"/>
    <w:pPr>
      <w:suppressLineNumbers/>
    </w:pPr>
  </w:style>
  <w:style w:type="paragraph" w:customStyle="1" w:styleId="a">
    <w:name w:val="Название Врезки"/>
    <w:basedOn w:val="BodyText"/>
    <w:next w:val="BodyText"/>
    <w:rsid w:val="00542409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  <w:rsid w:val="00542409"/>
  </w:style>
  <w:style w:type="paragraph" w:customStyle="1" w:styleId="a0">
    <w:name w:val="Текст программы"/>
    <w:basedOn w:val="BodyText"/>
    <w:rsid w:val="00542409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rsid w:val="00542409"/>
    <w:pPr>
      <w:suppressLineNumbers/>
      <w:ind w:left="339" w:hanging="339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B40EF"/>
    <w:rPr>
      <w:rFonts w:eastAsia="WenQuanYi Zen Hei" w:cs="Lohit Hindi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0E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EF"/>
    <w:rPr>
      <w:rFonts w:ascii="Tahoma" w:eastAsia="WenQuanYi Zen Hei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8B40EF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0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9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1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0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2FC81-C634-4E2F-8A42-16417009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1454</Words>
  <Characters>8288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Komarov</dc:creator>
  <cp:lastModifiedBy>dluciv</cp:lastModifiedBy>
  <cp:revision>36</cp:revision>
  <cp:lastPrinted>2016-12-09T10:10:00Z</cp:lastPrinted>
  <dcterms:created xsi:type="dcterms:W3CDTF">2016-05-08T14:16:00Z</dcterms:created>
  <dcterms:modified xsi:type="dcterms:W3CDTF">2016-12-09T10:10:00Z</dcterms:modified>
</cp:coreProperties>
</file>