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0"/>
        <w:widowControl w:val="0"/>
        <w:pBdr/>
        <w:spacing w:after="119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АВТОМАТИЗАЦИЯ GUI ТЕСТИРОВАНИЯ В ПРОЕКТЕ WMP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13" w:before="0" w:line="276" w:lineRule="auto"/>
        <w:ind w:left="0" w:right="0" w:firstLine="397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Безгузиков А.В., 4 курс. кафедра системного программирования СПбГУ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13" w:before="0" w:line="276" w:lineRule="auto"/>
        <w:ind w:left="0" w:right="0" w:firstLine="397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artemii.bezguzikov@gmail.com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13" w:before="0" w:line="276" w:lineRule="auto"/>
        <w:ind w:left="0" w:right="0" w:firstLine="397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Брыксин Т.А., к.т.н., доц. кафедры системного программирования СПбГУ,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13" w:before="0" w:line="276" w:lineRule="auto"/>
        <w:ind w:left="0" w:right="0" w:firstLine="397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t.bryksin@spbu.ru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13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Аннотация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567" w:right="567" w:firstLine="397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работе рассматриваются основные инструменты тестирования пользовательского интерфейса, в частности, Selenium WebDriver, изучается вопрос их п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рименимости к тестированию веб-редакторов диаграмм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предлагается API (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pplication Programming Interface)</w:t>
      </w:r>
      <w:r w:rsidDel="00000000" w:rsidR="00000000" w:rsidRPr="00000000">
        <w:rPr>
          <w:sz w:val="20"/>
          <w:szCs w:val="20"/>
          <w:rtl w:val="0"/>
        </w:rPr>
        <w:t xml:space="preserve"> для GUI (G</w:t>
      </w:r>
      <w:r w:rsidDel="00000000" w:rsidR="00000000" w:rsidRPr="00000000">
        <w:rPr>
          <w:sz w:val="20"/>
          <w:szCs w:val="20"/>
          <w:rtl w:val="0"/>
        </w:rPr>
        <w:t xml:space="preserve">raphical User Interface)</w:t>
      </w:r>
      <w:r w:rsidDel="00000000" w:rsidR="00000000" w:rsidRPr="00000000">
        <w:rPr>
          <w:sz w:val="20"/>
          <w:szCs w:val="20"/>
          <w:rtl w:val="0"/>
        </w:rPr>
        <w:t xml:space="preserve"> тестирования редактора диаграмм проекта WMP</w:t>
      </w:r>
      <w:r w:rsidDel="00000000" w:rsidR="00000000" w:rsidRPr="00000000">
        <w:rPr>
          <w:sz w:val="20"/>
          <w:szCs w:val="20"/>
          <w:vertAlign w:val="superscript"/>
        </w:rPr>
        <w:footnoteReference w:customMarkFollows="0" w:id="0"/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567" w:right="567" w:firstLine="397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276" w:lineRule="auto"/>
        <w:ind w:left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mallCaps w:val="0"/>
          <w:vertAlign w:val="baseline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446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Во многих проектах помимо функционального и интеграционного тестирования используется и автоматизированное GUI тестирование. Само по себе GUI тестирование – это имитация действий пользователя. Оно предназначено для поиска ошибок, возникающих при взаимодействии с интерфейсом, и проверки выполнения всех основных сценариев работы с приложением.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446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 кафедре системного программирования СПбГУ разрабатывается проект </w:t>
      </w:r>
      <w:r w:rsidDel="00000000" w:rsidR="00000000" w:rsidRPr="00000000">
        <w:rPr>
          <w:sz w:val="20"/>
          <w:szCs w:val="20"/>
          <w:rtl w:val="0"/>
        </w:rPr>
        <w:t xml:space="preserve">WMP</w:t>
      </w:r>
      <w:r w:rsidDel="00000000" w:rsidR="00000000" w:rsidRPr="00000000">
        <w:rPr>
          <w:sz w:val="20"/>
          <w:szCs w:val="20"/>
          <w:rtl w:val="0"/>
        </w:rPr>
        <w:t xml:space="preserve">. Он служит для создания средств визуального программирования, в основе которых лежит построение диаграмм. На данном этапе развития WMP включает в себя редактор диаграмм для роботов и </w:t>
      </w:r>
      <w:r w:rsidDel="00000000" w:rsidR="00000000" w:rsidRPr="00000000">
        <w:rPr>
          <w:sz w:val="20"/>
          <w:szCs w:val="20"/>
          <w:rtl w:val="0"/>
        </w:rPr>
        <w:t xml:space="preserve">BPMN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Business Process Model and Notation</w:t>
      </w:r>
      <w:r w:rsidDel="00000000" w:rsidR="00000000" w:rsidRPr="00000000">
        <w:rPr>
          <w:sz w:val="20"/>
          <w:szCs w:val="20"/>
          <w:rtl w:val="0"/>
        </w:rPr>
        <w:t xml:space="preserve">) редактор. Как и любой другой программный продукт, WMP должен тестироваться, но, в отличие от большинства web проектов, главная функциональность клиентской части WMP – составление диаграмм. Существуют инструменты GUI тестирования, позволяющие имитировать нажатие на кнопку, ввод текста и других элементарных действий, но они не подходят для конструктора диаграмм ввиду того, что они слишком низкоуровневы. Необходимы более высокоуровневые операции, которые бы позволили производить элементарные манипуляции с диаграммой в рамках одной команды.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72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276" w:lineRule="auto"/>
        <w:ind w:left="0" w:firstLine="0"/>
        <w:contextualSpacing w:val="0"/>
        <w:rPr/>
      </w:pPr>
      <w:bookmarkStart w:colFirst="0" w:colLast="0" w:name="_27s9lo86ay23" w:id="0"/>
      <w:bookmarkEnd w:id="0"/>
      <w:r w:rsidDel="00000000" w:rsidR="00000000" w:rsidRPr="00000000">
        <w:rPr>
          <w:rtl w:val="0"/>
        </w:rPr>
        <w:t xml:space="preserve">Обзор</w:t>
      </w:r>
    </w:p>
    <w:p w:rsidR="00000000" w:rsidDel="00000000" w:rsidP="00000000" w:rsidRDefault="00000000" w:rsidRPr="00000000">
      <w:pPr>
        <w:pBdr/>
        <w:spacing w:line="276" w:lineRule="auto"/>
        <w:ind w:left="0" w:firstLine="446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начале обзора приводится общее описание проекта WMP. На основании его особенностей, формируются критерии для выбора средства графического тестирования. Осуществляется обзор средств тестирования и, учитывая приведенные критерии, происходит выбор подходящего. </w:t>
      </w:r>
    </w:p>
    <w:p w:rsidR="00000000" w:rsidDel="00000000" w:rsidP="00000000" w:rsidRDefault="00000000" w:rsidRPr="00000000">
      <w:pPr>
        <w:pBdr/>
        <w:spacing w:line="276" w:lineRule="auto"/>
        <w:ind w:left="0" w:firstLine="72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76" w:lineRule="auto"/>
        <w:ind w:left="0" w:firstLine="0"/>
        <w:contextualSpacing w:val="0"/>
        <w:rPr/>
      </w:pPr>
      <w:bookmarkStart w:colFirst="0" w:colLast="0" w:name="_ebu7eyaqp68p" w:id="1"/>
      <w:bookmarkEnd w:id="1"/>
      <w:r w:rsidDel="00000000" w:rsidR="00000000" w:rsidRPr="00000000">
        <w:rPr>
          <w:rtl w:val="0"/>
        </w:rPr>
        <w:t xml:space="preserve">Описание проекта WMP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firstLine="446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WMP – это web проект, и как любой другой сайт пользователю он представляется как набор страниц. Существуют страницы аутентификации, панели роботов, редактора диаграмм для роботов и BPMN редактора. Чтобы зайти на любую страницу, кроме первой, необходимо авторизоваться. Редакторы диаграмм однотипны, они состоят из компонент, перечисленных ниже.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Сцена – область экрана, на которой размещаются диаграммы. Диаграммы состоят из блоков и стрелок, соединяющих некоторые из них.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Палитра – область экрана, где расположен контейнер с различными типами блоков. Их можно перемещать на сцену.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Редактор свойств – специальная область экрана, на которой отображаются имена свойств и их значения для выделенного в данный момент времени блока диаграммы.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Верхнее меню –  горизонтальное меню в верхней области экрана, используется для сохранения/открытия диаграммы и других операций с проектом.</w:t>
        <w:br w:type="textWrapping"/>
      </w:r>
    </w:p>
    <w:p w:rsidR="00000000" w:rsidDel="00000000" w:rsidP="00000000" w:rsidRDefault="00000000" w:rsidRPr="00000000">
      <w:pPr>
        <w:pStyle w:val="Heading2"/>
        <w:pBdr/>
        <w:spacing w:line="276" w:lineRule="auto"/>
        <w:ind w:left="0"/>
        <w:contextualSpacing w:val="0"/>
        <w:rPr>
          <w:sz w:val="20"/>
          <w:szCs w:val="20"/>
        </w:rPr>
      </w:pPr>
      <w:bookmarkStart w:colFirst="0" w:colLast="0" w:name="_43b6e7s6zvfu" w:id="2"/>
      <w:bookmarkEnd w:id="2"/>
      <w:r w:rsidDel="00000000" w:rsidR="00000000" w:rsidRPr="00000000">
        <w:rPr>
          <w:rtl w:val="0"/>
        </w:rPr>
        <w:t xml:space="preserve">Критерии выбора инструмента GUI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76" w:lineRule="auto"/>
        <w:ind w:left="72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Инструмент должен распространяться бесплатно.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76" w:lineRule="auto"/>
        <w:ind w:left="72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Наличие функций поиска, захвата элемента и его перемещения. Они необходимы для манипуляций с диаграммами.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76" w:lineRule="auto"/>
        <w:ind w:left="72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Доступность визуализации тестирующих скриптов. Каждый редактор WMP – это среда визуального программирования, и к ним необходимо создавать инструменты для обучения. Одним из таких инструментов является анимация. 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76" w:lineRule="auto"/>
        <w:ind w:left="0" w:firstLine="0"/>
        <w:contextualSpacing w:val="0"/>
        <w:rPr/>
      </w:pPr>
      <w:bookmarkStart w:colFirst="0" w:colLast="0" w:name="_lkb1a6ydj9n8" w:id="3"/>
      <w:bookmarkEnd w:id="3"/>
      <w:r w:rsidDel="00000000" w:rsidR="00000000" w:rsidRPr="00000000">
        <w:rPr>
          <w:rtl w:val="0"/>
        </w:rPr>
        <w:t xml:space="preserve">Автоматизация GUI тестирования</w:t>
      </w:r>
    </w:p>
    <w:p w:rsidR="00000000" w:rsidDel="00000000" w:rsidP="00000000" w:rsidRDefault="00000000" w:rsidRPr="00000000">
      <w:pPr>
        <w:widowControl w:val="1"/>
        <w:pBdr/>
        <w:spacing w:line="276" w:lineRule="auto"/>
        <w:ind w:left="0" w:firstLine="446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Существуют несколько флагманов среди инструментов автоматизации GUI тестирования, которые обычно используются в проектах. В частности, TestCompile, Ranorex Studio и Selenium WebDriver. К сожалению, только последний из них распространяется бесплатно. Кроме того, на рынке бесплатных инструментов следует выделить Sikuli и SoapUI. Sikuli построен на поиске изображений. Для того, чтобы найти какой-либо элемент, необходимо сначала загрузить его картинку. В диаграммах WMP могут содержаться разные элементы с одинаковыми изображениями, и из-за этого могут возникнуть сложности с обработкой. SoapUI, в свою очередь, чаще применяют как инструмент интеграционного тестирования. Он больше ориентирован на тестирование серверной части приложения.</w:t>
      </w:r>
    </w:p>
    <w:p w:rsidR="00000000" w:rsidDel="00000000" w:rsidP="00000000" w:rsidRDefault="00000000" w:rsidRPr="00000000">
      <w:pPr>
        <w:widowControl w:val="1"/>
        <w:pBdr/>
        <w:spacing w:line="276" w:lineRule="auto"/>
        <w:ind w:firstLine="446"/>
        <w:contextualSpacing w:val="0"/>
        <w:jc w:val="both"/>
        <w:rPr>
          <w:sz w:val="20"/>
          <w:szCs w:val="20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1906" w:w="8391"/>
          <w:pgMar w:bottom="964" w:top="1304" w:left="964" w:right="964" w:header="0"/>
          <w:pgNumType w:start="1"/>
          <w:titlePg w:val="1"/>
        </w:sectPr>
      </w:pPr>
      <w:r w:rsidDel="00000000" w:rsidR="00000000" w:rsidRPr="00000000">
        <w:rPr>
          <w:sz w:val="20"/>
          <w:szCs w:val="20"/>
          <w:rtl w:val="0"/>
        </w:rPr>
        <w:t xml:space="preserve">Одним из самых популярных средств тестирования GUI является Selenium WebDriver. Он предоставляет набор библиотек, с помощью которых можно обращаться к браузеру, как будто это делает пользователь. На данный момент Selenium практически стал стандартом драйвера к браузеру, предоставляя весь необходимый API для поиска и манипуляций с элементами. Из перечисленных компонент именно WebDriver удовлетворяет всем поставленным критериям.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spacing w:line="276" w:lineRule="auto"/>
        <w:ind w:left="432" w:hanging="432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Разработанное</w:t>
      </w:r>
      <w:r w:rsidDel="00000000" w:rsidR="00000000" w:rsidRPr="00000000">
        <w:rPr>
          <w:rtl w:val="0"/>
        </w:rPr>
        <w:t xml:space="preserve"> решение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13" w:before="0" w:line="276" w:lineRule="auto"/>
        <w:ind w:left="0" w:right="0" w:firstLine="397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Чтобы тестировать редакторы, сначала нужно зайти на страницу аутентификации, ввести логин и пароль, и уже потом переходить на нужную страницу браузера.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13" w:before="0" w:line="276" w:lineRule="auto"/>
        <w:ind w:left="0" w:right="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4110564" cy="1710372"/>
            <wp:effectExtent b="0" l="0" r="0" t="0"/>
            <wp:docPr descr="nav (2) (1).png" id="1" name="image01.png"/>
            <a:graphic>
              <a:graphicData uri="http://schemas.openxmlformats.org/drawingml/2006/picture">
                <pic:pic>
                  <pic:nvPicPr>
                    <pic:cNvPr descr="nav (2) (1).png" id="0" name="image0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564" cy="1710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13" w:before="0" w:line="276" w:lineRule="auto"/>
        <w:ind w:left="0" w:right="0" w:firstLine="397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Рисунок 1: Архитектура системы навигации разработанного решения для GUI тестирования WMP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13" w:before="0" w:line="276" w:lineRule="auto"/>
        <w:ind w:left="0" w:right="0" w:firstLine="397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предлагаемом решении за загрузку страниц отвечает класс PageLoader. Вызов метода load с одной стороны открывает запрошенную страницу в браузере, с другой – возвращает наследника класса AbstractPage. Страницы редакторов реализуют интерфейс EditorPage и предоставляют сцену, палитру, редактор свойств и верхнее меню в качестве сервисов. </w:t>
      </w:r>
    </w:p>
    <w:p w:rsidR="00000000" w:rsidDel="00000000" w:rsidP="00000000" w:rsidRDefault="00000000" w:rsidRPr="00000000">
      <w:pPr>
        <w:pStyle w:val="Heading2"/>
        <w:pBdr/>
        <w:spacing w:line="276" w:lineRule="auto"/>
        <w:ind w:left="0"/>
        <w:contextualSpacing w:val="0"/>
        <w:rPr>
          <w:sz w:val="20"/>
          <w:szCs w:val="20"/>
        </w:rPr>
      </w:pPr>
      <w:bookmarkStart w:colFirst="0" w:colLast="0" w:name="_ygo8ust8sm2i" w:id="4"/>
      <w:bookmarkEnd w:id="4"/>
      <w:r w:rsidDel="00000000" w:rsidR="00000000" w:rsidRPr="00000000">
        <w:rPr>
          <w:rtl w:val="0"/>
        </w:rPr>
        <w:t xml:space="preserve">Сервисы тестирования конструктора диаграмм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13" w:before="0" w:line="276" w:lineRule="auto"/>
        <w:ind w:left="0" w:right="0" w:firstLine="397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Предоставляемые сервисы разработанного решения позволяют имитировать следующие действия: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113" w:before="0" w:line="276" w:lineRule="auto"/>
        <w:ind w:left="720" w:right="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перетаскивать блоки из палитры на сцену;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113" w:before="0" w:line="276" w:lineRule="auto"/>
        <w:ind w:left="720" w:right="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перемещать блоки внутри сцены;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113" w:before="0" w:line="276" w:lineRule="auto"/>
        <w:ind w:left="720" w:right="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удалять блоки со сцены;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113" w:before="0" w:line="276" w:lineRule="auto"/>
        <w:ind w:left="720" w:right="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добавлять/удалять стрелки между элементами;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113" w:before="0" w:line="276" w:lineRule="auto"/>
        <w:ind w:left="720" w:right="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задавать свойства блокам.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13" w:before="0" w:line="276" w:lineRule="auto"/>
        <w:ind w:right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Также реализован весь необходимый API для проверки корректности результата перечисленных действий. </w:t>
      </w:r>
    </w:p>
    <w:p w:rsidR="00000000" w:rsidDel="00000000" w:rsidP="00000000" w:rsidRDefault="00000000" w:rsidRPr="00000000">
      <w:pPr>
        <w:pBdr/>
        <w:spacing w:after="113" w:line="276" w:lineRule="auto"/>
        <w:ind w:firstLine="397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Сцена, палитра и редактор свойств работают с объектами класса SceneElement. SceneElement является классом родителем для всех элементов, которые находятся на сцене. Он агрегирует в себе WebElement, соответствующий отображаемому элементу на экране.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13" w:before="0" w:line="276" w:lineRule="auto"/>
        <w:ind w:right="0"/>
        <w:contextualSpacing w:val="0"/>
        <w:jc w:val="both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4103720" cy="2171700"/>
            <wp:effectExtent b="0" l="0" r="0" t="0"/>
            <wp:docPr descr="scene2.png" id="2" name="image03.png"/>
            <a:graphic>
              <a:graphicData uri="http://schemas.openxmlformats.org/drawingml/2006/picture">
                <pic:pic>
                  <pic:nvPicPr>
                    <pic:cNvPr descr="scene2.png" id="0" name="image0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372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13" w:line="276" w:lineRule="auto"/>
        <w:ind w:firstLine="397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Рисунок 2: Архитектура разработанного решения для конструктора диаграмм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13" w:before="0" w:line="276" w:lineRule="auto"/>
        <w:ind w:left="0" w:right="0" w:firstLine="397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</w:t>
      </w:r>
      <w:r w:rsidDel="00000000" w:rsidR="00000000" w:rsidRPr="00000000">
        <w:rPr>
          <w:sz w:val="20"/>
          <w:szCs w:val="20"/>
          <w:rtl w:val="0"/>
        </w:rPr>
        <w:t xml:space="preserve">реальности сцена больше, чем та часть, которая отображается пользователю. И, чтобы переместить элемент из одного края сцены в другой, требуется одновременно и двигать элемент в пределах экрана, и смещать сам экран. Эту функциональность реализует класс SceneWindow.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76" w:lineRule="auto"/>
        <w:ind w:left="0"/>
        <w:contextualSpacing w:val="0"/>
        <w:rPr/>
      </w:pPr>
      <w:bookmarkStart w:colFirst="0" w:colLast="0" w:name="_ruralamgfwyo" w:id="5"/>
      <w:bookmarkEnd w:id="5"/>
      <w:r w:rsidDel="00000000" w:rsidR="00000000" w:rsidRPr="00000000">
        <w:rPr>
          <w:rtl w:val="0"/>
        </w:rPr>
        <w:t xml:space="preserve">Сервисы тестирования верхнего меню</w:t>
      </w:r>
    </w:p>
    <w:p w:rsidR="00000000" w:rsidDel="00000000" w:rsidP="00000000" w:rsidRDefault="00000000" w:rsidRPr="00000000">
      <w:pPr>
        <w:pBdr/>
        <w:ind w:left="0" w:firstLine="446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настоящее время верхнее меню редактора содержит кнопку Dashboard, осуществляющую переход на страницу панели роботов и пункт File, по клику на который открывается дополнительное меню. Если в нем выбрать пункты open или save, появится окно дерева папок. </w:t>
      </w:r>
      <w:r w:rsidDel="00000000" w:rsidR="00000000" w:rsidRPr="00000000">
        <w:rPr>
          <w:sz w:val="20"/>
          <w:szCs w:val="20"/>
          <w:rtl w:val="0"/>
        </w:rPr>
        <w:t xml:space="preserve">Внутри него можно создавать и удалять папки и подпапки, переходить вверх и вниз по каталогу. В рамках работы реализован API для имитации и тестирования всех сценариев работы с ним. </w:t>
      </w:r>
    </w:p>
    <w:p w:rsidR="00000000" w:rsidDel="00000000" w:rsidP="00000000" w:rsidRDefault="00000000" w:rsidRPr="00000000">
      <w:pPr>
        <w:pBdr/>
        <w:spacing w:line="240" w:lineRule="auto"/>
        <w:ind w:left="0" w:firstLine="446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Также был реализован сервис для имитации и тестирования сохранения/открытия диаграмм. Он позволяет сохранять/открывать диаграммы по указанному пути в каталоге папок. Помимо этого он позволяет сравнивать диаграммы на эквивалентность.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76" w:lineRule="auto"/>
        <w:ind w:left="0"/>
        <w:contextualSpacing w:val="0"/>
        <w:rPr>
          <w:sz w:val="20"/>
          <w:szCs w:val="20"/>
        </w:rPr>
      </w:pPr>
      <w:bookmarkStart w:colFirst="0" w:colLast="0" w:name="_csjnmkasky0c" w:id="6"/>
      <w:bookmarkEnd w:id="6"/>
      <w:r w:rsidDel="00000000" w:rsidR="00000000" w:rsidRPr="00000000">
        <w:rPr>
          <w:rtl w:val="0"/>
        </w:rPr>
        <w:t xml:space="preserve">Сервис тестирования жестов мыши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76" w:lineRule="auto"/>
        <w:ind w:left="0" w:firstLine="446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Редактор роботов поддерживает жесты мышью. Если зажать правую кнопку мыши и начать перемещать мышь, она будет оставлять след. Если  траектория движения описывает тот или иной элемент палитры, он появится на сцене. Также, если навести курсор на блок на сцене и зажать правую кнопку мыши, а после этого переместить мышь к другому блоку на сцене, и отпустить правую кнопку, эти блоки соединятся стрелкой. В рамках данной работы реализован API для имитации и тестирования этой функциональности. Помимо функций Selenium, данный сервис использует библиотеку java.awt.Robot. Она используется для захвата мыши.</w:t>
      </w:r>
    </w:p>
    <w:p w:rsidR="00000000" w:rsidDel="00000000" w:rsidP="00000000" w:rsidRDefault="00000000" w:rsidRPr="00000000">
      <w:pPr>
        <w:widowControl w:val="1"/>
        <w:pBdr/>
        <w:spacing w:line="276" w:lineRule="auto"/>
        <w:ind w:left="0" w:firstLine="72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276" w:lineRule="auto"/>
        <w:ind w:left="0"/>
        <w:contextualSpacing w:val="0"/>
        <w:rPr/>
      </w:pPr>
      <w:bookmarkStart w:colFirst="0" w:colLast="0" w:name="_j8rg2mh4twzu" w:id="7"/>
      <w:bookmarkEnd w:id="7"/>
      <w:r w:rsidDel="00000000" w:rsidR="00000000" w:rsidRPr="00000000">
        <w:rPr>
          <w:rtl w:val="0"/>
        </w:rPr>
        <w:t xml:space="preserve">Файлы конфигураций</w:t>
      </w:r>
    </w:p>
    <w:p w:rsidR="00000000" w:rsidDel="00000000" w:rsidP="00000000" w:rsidRDefault="00000000" w:rsidRPr="00000000">
      <w:pPr>
        <w:widowControl w:val="1"/>
        <w:pBdr/>
        <w:spacing w:line="276" w:lineRule="auto"/>
        <w:ind w:left="0" w:firstLine="446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Selenium WebDriver осуществляет поиск элемента по его CSS-селектору. Если изменить селектор элемента на стороне клиента, возникает необходимость менять значение этого селектора и на стороне GUI тестирования. Отсюда возникает потребность в файлах конфигураций, где будут указываться и элемент, участвующий в тестировании, и его css селектор. В силу того, что элементов, участвующих в тестировании довольно много, предлагается перенести отношение вложенности элементов друг в друга в HTML представлении и на файлы конфигурации. </w:t>
      </w:r>
    </w:p>
    <w:p w:rsidR="00000000" w:rsidDel="00000000" w:rsidP="00000000" w:rsidRDefault="00000000" w:rsidRPr="00000000">
      <w:pPr>
        <w:pStyle w:val="Heading1"/>
        <w:pBdr/>
        <w:spacing w:line="276" w:lineRule="auto"/>
        <w:ind w:left="0" w:firstLine="0"/>
        <w:contextualSpacing w:val="0"/>
        <w:rPr>
          <w:sz w:val="20"/>
          <w:szCs w:val="20"/>
        </w:rPr>
      </w:pPr>
      <w:bookmarkStart w:colFirst="0" w:colLast="0" w:name="_461k4n2bq4mm" w:id="8"/>
      <w:bookmarkEnd w:id="8"/>
      <w:r w:rsidDel="00000000" w:rsidR="00000000" w:rsidRPr="00000000">
        <w:rPr>
          <w:rtl w:val="0"/>
        </w:rPr>
        <w:t xml:space="preserve">Апробация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76" w:lineRule="auto"/>
        <w:ind w:left="0" w:firstLine="446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Предложенного API достаточно для составления достаточно сложных пользовательских сценариев. Ниже приведен пример такого сценария.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// загрузка страницы редактора роботов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EditorPage ed = pageLoader.load(Page.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EditorRobots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widowControl w:val="1"/>
        <w:pBdr/>
        <w:spacing w:line="276" w:lineRule="auto"/>
        <w:ind w:left="0" w:firstLine="0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// перемещение блока “Initial Node” из палитры на сцену</w:t>
        <w:br w:type="textWrapping"/>
        <w:t xml:space="preserve">Block begin = ed.getScene().dragAndDrop(</w:t>
        <w:br w:type="textWrapping"/>
        <w:tab/>
        <w:t xml:space="preserve">e.getPalette().getElement(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"Initial Node"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 </w:t>
        <w:br w:type="textWrapping"/>
        <w:t xml:space="preserve">// добавление блока “Final Node” с помощью жестов мыши</w:t>
      </w:r>
    </w:p>
    <w:p w:rsidR="00000000" w:rsidDel="00000000" w:rsidP="00000000" w:rsidRDefault="00000000" w:rsidRPr="00000000">
      <w:pPr>
        <w:widowControl w:val="1"/>
        <w:pBdr/>
        <w:spacing w:line="276" w:lineRule="auto"/>
        <w:ind w:left="0" w:firstLine="0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Block end = ed.getGestureManipulator().draw(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“Final Node”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widowControl w:val="1"/>
        <w:pBdr/>
        <w:spacing w:line="276" w:lineRule="auto"/>
        <w:ind w:left="0" w:firstLine="0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// проверка, что создался правильный блок </w:t>
        <w:br w:type="textWrapping"/>
        <w:t xml:space="preserve">assert (“Final Node”).equals(end.getName())</w:t>
      </w:r>
    </w:p>
    <w:p w:rsidR="00000000" w:rsidDel="00000000" w:rsidP="00000000" w:rsidRDefault="00000000" w:rsidRPr="00000000">
      <w:pPr>
        <w:widowControl w:val="1"/>
        <w:pBdr/>
        <w:spacing w:line="276" w:lineRule="auto"/>
        <w:ind w:left="0" w:firstLine="0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// соединение блок стрелкой с помощью жестов мыши</w:t>
        <w:br w:type="textWrapping"/>
        <w:t xml:space="preserve">ed.getGestureManipulator().drawLine(begin, end);</w:t>
      </w:r>
    </w:p>
    <w:p w:rsidR="00000000" w:rsidDel="00000000" w:rsidP="00000000" w:rsidRDefault="00000000" w:rsidRPr="00000000">
      <w:pPr>
        <w:widowControl w:val="1"/>
        <w:pBdr/>
        <w:spacing w:line="276" w:lineRule="auto"/>
        <w:ind w:left="0" w:firstLine="0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// сохранение диаграммы в папке test под именем test</w:t>
        <w:br w:type="textWrapping"/>
        <w:t xml:space="preserve">ed.getHeaderPanel().saveDiagram(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“test/test”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76" w:lineRule="auto"/>
        <w:ind w:left="0" w:firstLine="0"/>
        <w:contextualSpacing w:val="0"/>
        <w:jc w:val="both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После запуска приведенного кода откроется браузер, и шаг за шагом все описанные действия будут исполнены. Если включить запись видео с экрана, можно записать обучающую анимацию.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276" w:lineRule="auto"/>
        <w:ind w:left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mallCaps w:val="0"/>
          <w:vertAlign w:val="baseline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13" w:line="276" w:lineRule="auto"/>
        <w:ind w:firstLine="397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документе были представлены основные средства GUI тестирования, приведено описание проекта WMP, сформулированы критерии выбора подходящего средства GUI тестирования, предложен API для тестирования редактора диаграмм, приведены некоторые подробности решения.  </w:t>
      </w:r>
    </w:p>
    <w:p w:rsidR="00000000" w:rsidDel="00000000" w:rsidP="00000000" w:rsidRDefault="00000000" w:rsidRPr="00000000">
      <w:pPr>
        <w:pBdr/>
        <w:spacing w:after="113" w:line="276" w:lineRule="auto"/>
        <w:ind w:left="0" w:firstLine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113" w:line="276" w:lineRule="auto"/>
        <w:ind w:left="369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Yogesh Kumar. Comparative Study of Automated Testing Tools: Selenium, SoapUI, HP Unified Functional Testing and Test Complete. //JETIR, September 2015.  </w:t>
        <w:br w:type="textWrapping"/>
        <w:t xml:space="preserve">–– URL: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http://www.jetir.org/papers/JETIR1509007.pdf</w:t>
        </w:r>
      </w:hyperlink>
      <w:r w:rsidDel="00000000" w:rsidR="00000000" w:rsidRPr="00000000">
        <w:rPr>
          <w:sz w:val="20"/>
          <w:szCs w:val="20"/>
          <w:rtl w:val="0"/>
        </w:rPr>
        <w:t xml:space="preserve"> [дата просмотра 01.11.2016].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113" w:line="276" w:lineRule="auto"/>
        <w:ind w:left="369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Ranorex Vs. Selenium </w:t>
      </w:r>
      <w:r w:rsidDel="00000000" w:rsidR="00000000" w:rsidRPr="00000000">
        <w:rPr>
          <w:b w:val="0"/>
          <w:sz w:val="20"/>
          <w:szCs w:val="20"/>
          <w:rtl w:val="0"/>
        </w:rPr>
        <w:br w:type="textWrapping"/>
      </w:r>
      <w:r w:rsidDel="00000000" w:rsidR="00000000" w:rsidRPr="00000000">
        <w:rPr>
          <w:b w:val="0"/>
          <w:sz w:val="20"/>
          <w:szCs w:val="20"/>
          <w:rtl w:val="0"/>
        </w:rPr>
        <w:t xml:space="preserve">–– URL: </w:t>
      </w:r>
      <w:hyperlink r:id="rId13">
        <w:r w:rsidDel="00000000" w:rsidR="00000000" w:rsidRPr="00000000">
          <w:rPr>
            <w:b w:val="0"/>
            <w:color w:val="1155cc"/>
            <w:sz w:val="20"/>
            <w:szCs w:val="20"/>
            <w:u w:val="single"/>
            <w:rtl w:val="0"/>
          </w:rPr>
          <w:t xml:space="preserve">http://www.ranorex.com/ranorex-vs-selenium.html</w:t>
        </w:r>
      </w:hyperlink>
      <w:r w:rsidDel="00000000" w:rsidR="00000000" w:rsidRPr="00000000">
        <w:rPr>
          <w:b w:val="0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b w:val="0"/>
          <w:sz w:val="20"/>
          <w:szCs w:val="20"/>
          <w:rtl w:val="0"/>
        </w:rPr>
        <w:t xml:space="preserve">[дата просмотра 01.11.2016].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113" w:line="276" w:lineRule="auto"/>
        <w:ind w:left="369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Selenium WebDriver Reference. </w:t>
        <w:br w:type="textWrapping"/>
        <w:t xml:space="preserve">–– URL: </w:t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http://www.seleniumhq.org/docs/03_webdriver.jsp</w:t>
      </w:r>
      <w:r w:rsidDel="00000000" w:rsidR="00000000" w:rsidRPr="00000000">
        <w:rPr>
          <w:sz w:val="20"/>
          <w:szCs w:val="20"/>
          <w:rtl w:val="0"/>
        </w:rPr>
        <w:t xml:space="preserve"> [дата просмотра 01.11.2016].</w:t>
      </w:r>
    </w:p>
    <w:sectPr>
      <w:type w:val="continuous"/>
      <w:pgSz w:h="11906" w:w="8391"/>
      <w:pgMar w:bottom="964" w:top="1304" w:left="964" w:right="964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720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720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pBdr/>
        <w:contextualSpacing w:val="0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Web Modeling Project – URL: </w:t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https://github.com/qreal/wmp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720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720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9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369" w:firstLine="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369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9" w:firstLine="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9" w:firstLine="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9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9" w:firstLine="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69" w:firstLine="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9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119" w:before="0" w:line="240" w:lineRule="auto"/>
      <w:ind w:left="432" w:right="0" w:hanging="432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119" w:before="0" w:line="240" w:lineRule="auto"/>
      <w:ind w:left="576" w:right="0" w:hanging="576"/>
      <w:jc w:val="center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119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3.png"/><Relationship Id="rId10" Type="http://schemas.openxmlformats.org/officeDocument/2006/relationships/image" Target="media/image01.png"/><Relationship Id="rId13" Type="http://schemas.openxmlformats.org/officeDocument/2006/relationships/hyperlink" Target="http://www.ranorex.com/ranorex-vs-selenium.html" TargetMode="External"/><Relationship Id="rId12" Type="http://schemas.openxmlformats.org/officeDocument/2006/relationships/hyperlink" Target="http://www.jetir.org/papers/JETIR1509007.pdf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