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0D14" w:rsidRPr="00D83428" w:rsidRDefault="00AF0D55" w:rsidP="00AF0D55">
      <w:pPr>
        <w:pStyle w:val="Heading"/>
      </w:pPr>
      <w:r>
        <w:t xml:space="preserve">о </w:t>
      </w:r>
      <w:r w:rsidR="00D83428">
        <w:t xml:space="preserve">численном </w:t>
      </w:r>
      <w:r>
        <w:t>РЕШЕНИИ слау С ПЛОХО ОБУСЛОВЛЕННЫМИ МАТРИЦАМИ</w:t>
      </w:r>
    </w:p>
    <w:p w:rsidR="00AF0D55" w:rsidRPr="00AF0D55" w:rsidRDefault="00010D14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 w:rsidR="00AF0D55" w:rsidRPr="00A95EB4">
        <w:rPr>
          <w:rFonts w:eastAsia="Times New Roman" w:cs="Times New Roman"/>
          <w:b/>
          <w:color w:val="000000"/>
          <w:sz w:val="18"/>
          <w:szCs w:val="18"/>
          <w:lang w:eastAsia="ru-RU"/>
        </w:rPr>
        <w:t xml:space="preserve"> </w:t>
      </w:r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Рябов В.М., проф. каф. вычислительной математики СПбГУ, </w:t>
      </w:r>
      <w:proofErr w:type="spellStart"/>
      <w:r w:rsidR="005C5EB6" w:rsidRPr="00D075AD">
        <w:rPr>
          <w:rFonts w:eastAsia="Times New Roman" w:cs="Times New Roman"/>
          <w:color w:val="000000"/>
          <w:sz w:val="20"/>
          <w:szCs w:val="20"/>
          <w:lang w:eastAsia="ru-RU"/>
        </w:rPr>
        <w:t>v.ryabov</w:t>
      </w:r>
      <w:proofErr w:type="spellEnd"/>
      <w:r w:rsidR="005C5EB6" w:rsidRPr="00D075AD">
        <w:rPr>
          <w:rFonts w:eastAsia="Times New Roman" w:cs="Times New Roman"/>
          <w:color w:val="000000"/>
          <w:sz w:val="20"/>
          <w:szCs w:val="20"/>
          <w:lang w:eastAsia="ru-RU"/>
        </w:rPr>
        <w:t>@</w:t>
      </w:r>
      <w:proofErr w:type="spellStart"/>
      <w:r w:rsidR="005C5EB6" w:rsidRPr="00D075AD">
        <w:rPr>
          <w:rFonts w:eastAsia="Times New Roman" w:cs="Times New Roman"/>
          <w:color w:val="000000"/>
          <w:sz w:val="20"/>
          <w:szCs w:val="20"/>
          <w:lang w:eastAsia="ru-RU"/>
        </w:rPr>
        <w:t>spbu</w:t>
      </w:r>
      <w:proofErr w:type="spellEnd"/>
      <w:r w:rsidR="00194CC4" w:rsidRPr="00D075AD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="00194CC4" w:rsidRPr="00D075AD">
        <w:rPr>
          <w:rFonts w:eastAsia="Times New Roman" w:cs="Times New Roman"/>
          <w:color w:val="000000"/>
          <w:sz w:val="20"/>
          <w:szCs w:val="20"/>
          <w:lang w:eastAsia="ru-RU"/>
        </w:rPr>
        <w:t>ru</w:t>
      </w:r>
      <w:proofErr w:type="spellEnd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br/>
        <w:t>Бурова И.Г., пр</w:t>
      </w:r>
      <w:r w:rsidR="00AF0D55" w:rsidRPr="00AF0D55">
        <w:rPr>
          <w:rFonts w:eastAsia="Times New Roman" w:cs="Times New Roman"/>
          <w:color w:val="000000"/>
          <w:sz w:val="20"/>
          <w:szCs w:val="20"/>
          <w:lang w:eastAsia="ru-RU"/>
        </w:rPr>
        <w:t>оф. каф. вычислительной математики</w:t>
      </w:r>
      <w:r w:rsidR="00AF0D55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СПбГУ, </w:t>
      </w:r>
      <w:proofErr w:type="spellStart"/>
      <w:proofErr w:type="gramStart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>i</w:t>
      </w:r>
      <w:proofErr w:type="spellEnd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>.g.</w:t>
      </w:r>
      <w:proofErr w:type="spellStart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>burova</w:t>
      </w:r>
      <w:proofErr w:type="spellEnd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>@</w:t>
      </w:r>
      <w:proofErr w:type="spellStart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>spbu</w:t>
      </w:r>
      <w:proofErr w:type="spellEnd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proofErr w:type="spellStart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>ru</w:t>
      </w:r>
      <w:proofErr w:type="spellEnd"/>
      <w:r w:rsidR="00AF0D55" w:rsidRPr="00D075AD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819C1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819C1">
        <w:rPr>
          <w:rFonts w:eastAsia="Times New Roman" w:cs="Times New Roman"/>
          <w:color w:val="000000"/>
          <w:sz w:val="20"/>
          <w:szCs w:val="20"/>
          <w:lang w:eastAsia="ru-RU"/>
        </w:rPr>
        <w:br/>
      </w:r>
      <w:proofErr w:type="spellStart"/>
      <w:r w:rsidR="00A819C1">
        <w:rPr>
          <w:rFonts w:eastAsia="Times New Roman" w:cs="Times New Roman"/>
          <w:color w:val="000000"/>
          <w:sz w:val="20"/>
          <w:szCs w:val="20"/>
          <w:lang w:eastAsia="ru-RU"/>
        </w:rPr>
        <w:t>Кальницкая</w:t>
      </w:r>
      <w:proofErr w:type="spellEnd"/>
      <w:proofErr w:type="gramEnd"/>
      <w:r w:rsidR="00A819C1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М.А., </w:t>
      </w:r>
      <w:proofErr w:type="spellStart"/>
      <w:r w:rsidR="00A819C1">
        <w:rPr>
          <w:rFonts w:eastAsia="Times New Roman" w:cs="Times New Roman"/>
          <w:color w:val="000000"/>
          <w:sz w:val="20"/>
          <w:szCs w:val="20"/>
          <w:lang w:eastAsia="ru-RU"/>
        </w:rPr>
        <w:t>асп</w:t>
      </w:r>
      <w:proofErr w:type="spellEnd"/>
      <w:r w:rsidR="00A819C1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r w:rsidR="00AF0D55" w:rsidRPr="00AF0D55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каф. вычислительной математики</w:t>
      </w:r>
      <w:r w:rsidR="00AF0D55" w:rsidRPr="00AF0D55">
        <w:rPr>
          <w:szCs w:val="20"/>
        </w:rPr>
        <w:t xml:space="preserve"> </w:t>
      </w:r>
      <w:r w:rsidR="00AF0D55">
        <w:rPr>
          <w:szCs w:val="20"/>
        </w:rPr>
        <w:t>СПбГУ,</w:t>
      </w:r>
      <w:r w:rsidR="00B24839" w:rsidRPr="00B24839">
        <w:t xml:space="preserve"> </w:t>
      </w:r>
      <w:r w:rsidR="00B24839">
        <w:t>m.kalnitskaya@spbu.ru</w:t>
      </w:r>
      <w:r w:rsidR="00AF0D55">
        <w:rPr>
          <w:rFonts w:eastAsia="Times New Roman" w:cs="Times New Roman"/>
          <w:color w:val="000000"/>
          <w:sz w:val="20"/>
          <w:szCs w:val="20"/>
          <w:lang w:eastAsia="ru-RU"/>
        </w:rPr>
        <w:br/>
      </w:r>
      <w:r w:rsidR="00AF0D55" w:rsidRPr="00AF0D55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Малевич А.В., </w:t>
      </w:r>
      <w:proofErr w:type="spellStart"/>
      <w:r w:rsidR="00AF0D55" w:rsidRPr="00AF0D55">
        <w:rPr>
          <w:rFonts w:eastAsia="Times New Roman" w:cs="Times New Roman"/>
          <w:color w:val="000000"/>
          <w:sz w:val="20"/>
          <w:szCs w:val="20"/>
          <w:lang w:eastAsia="ru-RU"/>
        </w:rPr>
        <w:t>асп</w:t>
      </w:r>
      <w:proofErr w:type="spellEnd"/>
      <w:r w:rsidR="00B24839">
        <w:rPr>
          <w:rFonts w:eastAsia="Times New Roman" w:cs="Times New Roman"/>
          <w:color w:val="000000"/>
          <w:sz w:val="20"/>
          <w:szCs w:val="20"/>
          <w:lang w:eastAsia="ru-RU"/>
        </w:rPr>
        <w:t>. каф. параллельных алгоритмов</w:t>
      </w:r>
      <w:r w:rsidR="00AF0D55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7075E2">
        <w:rPr>
          <w:szCs w:val="20"/>
        </w:rPr>
        <w:t>СПбГУ</w:t>
      </w:r>
      <w:r w:rsidR="00B24839">
        <w:rPr>
          <w:szCs w:val="20"/>
        </w:rPr>
        <w:t>,</w:t>
      </w:r>
      <w:r w:rsidR="00B24839" w:rsidRPr="00B24839">
        <w:t xml:space="preserve"> </w:t>
      </w:r>
      <w:r w:rsidR="00B24839">
        <w:t>amalevich@cc.spbu.ru</w:t>
      </w:r>
    </w:p>
    <w:p w:rsidR="00010D14" w:rsidRDefault="00010D14" w:rsidP="00194CC4">
      <w:pPr>
        <w:pStyle w:val="a0"/>
        <w:rPr>
          <w:b/>
          <w:bCs/>
          <w:sz w:val="24"/>
        </w:rPr>
      </w:pPr>
      <w:r>
        <w:rPr>
          <w:szCs w:val="20"/>
        </w:rPr>
        <w:t xml:space="preserve"> </w:t>
      </w:r>
      <w:r>
        <w:rPr>
          <w:szCs w:val="20"/>
        </w:rPr>
        <w:fldChar w:fldCharType="end"/>
      </w:r>
    </w:p>
    <w:p w:rsidR="00010D14" w:rsidRDefault="00010D14">
      <w:pPr>
        <w:pStyle w:val="a0"/>
        <w:ind w:firstLine="0"/>
        <w:jc w:val="center"/>
      </w:pPr>
      <w:r>
        <w:rPr>
          <w:b/>
          <w:bCs/>
          <w:sz w:val="24"/>
        </w:rPr>
        <w:t>Аннотация</w:t>
      </w:r>
    </w:p>
    <w:p w:rsidR="00AF0D55" w:rsidRPr="00194CC4" w:rsidRDefault="00194CC4" w:rsidP="008F5E8B">
      <w:pPr>
        <w:pStyle w:val="Abstract"/>
        <w:rPr>
          <w:rFonts w:eastAsia="Times New Roman" w:cs="Times New Roman"/>
          <w:b/>
          <w:i/>
          <w:color w:val="000000"/>
          <w:lang w:eastAsia="ru-RU"/>
        </w:rPr>
      </w:pPr>
      <w:r>
        <w:t xml:space="preserve">В работе </w:t>
      </w:r>
      <w:r w:rsidRPr="00194CC4">
        <w:t xml:space="preserve">обсуждаются некоторые вопросы </w:t>
      </w:r>
      <w:r w:rsidR="00D83428">
        <w:t xml:space="preserve">численного </w:t>
      </w:r>
      <w:r w:rsidRPr="00194CC4">
        <w:t>решения систем линейных</w:t>
      </w:r>
      <w:r>
        <w:t xml:space="preserve"> алгебраических уравнений с плохо обусловленными матрицами</w:t>
      </w:r>
      <w:r w:rsidR="00234680">
        <w:t xml:space="preserve"> методом регуляризации</w:t>
      </w:r>
      <w:r>
        <w:t>.</w:t>
      </w:r>
    </w:p>
    <w:p w:rsidR="00AF0D55" w:rsidRPr="00257232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lang w:eastAsia="ru-RU"/>
        </w:rPr>
      </w:pPr>
    </w:p>
    <w:p w:rsidR="00AF0D55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Введение</w:t>
      </w:r>
    </w:p>
    <w:p w:rsidR="00AF0D55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000000"/>
          <w:lang w:eastAsia="ru-RU"/>
        </w:rPr>
      </w:pPr>
    </w:p>
    <w:p w:rsidR="00AF0D55" w:rsidRPr="00C75A60" w:rsidRDefault="00194CC4" w:rsidP="00F3469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="00D83428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Пусть </w:t>
      </w:r>
      <w:r w:rsidR="00D83428" w:rsidRPr="00C75A60">
        <w:rPr>
          <w:rFonts w:ascii="Georgia" w:hAnsi="Georgia"/>
          <w:i/>
          <w:w w:val="120"/>
          <w:sz w:val="20"/>
          <w:szCs w:val="20"/>
          <w:lang w:val="en-US"/>
        </w:rPr>
        <w:t>A</w:t>
      </w:r>
      <w:r w:rsidR="00C75A60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─ </w:t>
      </w:r>
      <w:r w:rsidR="00D83428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невырожденная </w:t>
      </w:r>
      <w:r w:rsidR="00C75A60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вещественная </w:t>
      </w:r>
      <w:r w:rsidR="00D83428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квадратная матрица размера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>n×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val="en-US" w:eastAsia="ru-RU"/>
          </w:rPr>
          <m:t>n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 xml:space="preserve">, </m:t>
        </m:r>
        <m:func>
          <m:func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0"/>
                <w:lang w:eastAsia="ru-RU"/>
              </w:rPr>
              <m:t>det</m:t>
            </m:r>
          </m:fName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  <w:lang w:eastAsia="ru-RU"/>
              </w:rPr>
              <m:t>A≠0.</m:t>
            </m:r>
          </m:e>
        </m:func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 xml:space="preserve"> </m:t>
        </m:r>
      </m:oMath>
      <w:r w:rsidR="00C75A60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 этом случае решение системы линейных алгебраических уравнений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Az=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f</m:t>
        </m:r>
      </m:oMath>
      <w:r w:rsidR="00C75A60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существует и единственно.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Известны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различные модиф</w:t>
      </w:r>
      <w:r w:rsidR="00D83428" w:rsidRPr="00C75A60">
        <w:rPr>
          <w:rFonts w:eastAsia="Times New Roman" w:cs="Times New Roman"/>
          <w:color w:val="000000"/>
          <w:sz w:val="20"/>
          <w:szCs w:val="20"/>
          <w:lang w:eastAsia="ru-RU"/>
        </w:rPr>
        <w:t>икации метода Гаусса для решения систем линейных алгебраических уравнений (СЛАУ):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схема единственного деления,  метод Гаусса с выбором ведущего элемента.  Предположим, что число обусловленности</w:t>
      </w:r>
      <w:r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>cond (A)=</m:t>
        </m:r>
        <m:d>
          <m:dPr>
            <m:begChr m:val="‖"/>
            <m:endChr m:val="‖"/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>∙</m:t>
        </m:r>
        <m:d>
          <m:dPr>
            <m:begChr m:val="‖"/>
            <m:endChr m:val="‖"/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  <w:lang w:eastAsia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  <w:lang w:eastAsia="ru-RU"/>
                  </w:rPr>
                  <m:t>-1</m:t>
                </m:r>
              </m:sup>
            </m:sSup>
          </m:e>
        </m:d>
      </m:oMath>
      <w:r w:rsidR="00AF0D55" w:rsidRPr="00C75A60">
        <w:rPr>
          <w:rFonts w:ascii="Georgia" w:hAnsi="Georgia"/>
          <w:i/>
          <w:w w:val="120"/>
          <w:sz w:val="20"/>
          <w:szCs w:val="20"/>
        </w:rPr>
        <w:t xml:space="preserve"> 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матрицы </w:t>
      </w:r>
      <w:r w:rsidR="00AF0D55" w:rsidRPr="00C75A60">
        <w:rPr>
          <w:rFonts w:ascii="Georgia" w:hAnsi="Georgia"/>
          <w:i/>
          <w:w w:val="120"/>
          <w:sz w:val="20"/>
          <w:szCs w:val="20"/>
        </w:rPr>
        <w:t>A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очень </w:t>
      </w:r>
      <w:r w:rsidRPr="00C75A60">
        <w:rPr>
          <w:rFonts w:eastAsia="Times New Roman" w:cs="Times New Roman"/>
          <w:color w:val="000000"/>
          <w:sz w:val="20"/>
          <w:szCs w:val="20"/>
          <w:lang w:eastAsia="ru-RU"/>
        </w:rPr>
        <w:t>велико, т.е.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F34692" w:rsidRPr="00C75A60">
        <w:rPr>
          <w:rFonts w:eastAsia="Times New Roman" w:cs="Times New Roman"/>
          <w:color w:val="000000"/>
          <w:sz w:val="20"/>
          <w:szCs w:val="20"/>
          <w:lang w:eastAsia="ru-RU"/>
        </w:rPr>
        <w:t>матрица системы уравнений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является плохо обусловленной. Решение плохо обусловленной системы линейных уравнений методом Гаусса по схеме единственного деления </w:t>
      </w:r>
      <w:r w:rsidR="00F34692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далеко </w:t>
      </w:r>
      <w:r w:rsidR="00AF0D55" w:rsidRPr="00C75A60">
        <w:rPr>
          <w:rFonts w:eastAsia="Times New Roman" w:cs="Times New Roman"/>
          <w:color w:val="000000"/>
          <w:sz w:val="20"/>
          <w:szCs w:val="20"/>
          <w:lang w:eastAsia="ru-RU"/>
        </w:rPr>
        <w:t>не всегда дает удовлетворительное решение.</w:t>
      </w:r>
      <w:r w:rsidR="00F34692" w:rsidRP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Например, пусть</w:t>
      </w:r>
    </w:p>
    <w:p w:rsidR="00AF0D55" w:rsidRPr="00F34692" w:rsidRDefault="00E00C77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i/>
          <w:sz w:val="20"/>
          <w:szCs w:val="20"/>
          <w:lang w:val="en-US"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</w:t>
      </w:r>
      <m:oMath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16"/>
                <w:szCs w:val="16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6"/>
                    <w:szCs w:val="16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0.0000001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BB"/>
                      <w:sz w:val="16"/>
                      <w:szCs w:val="16"/>
                      <w:shd w:val="clear" w:color="auto" w:fill="FFFFFF"/>
                    </w:rPr>
                    <m:t xml:space="preserve"> 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333,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555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33333333,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70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55555555,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70,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32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val="en-US" w:eastAsia="ru-RU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>f=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16"/>
                <w:szCs w:val="1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16"/>
                <w:szCs w:val="16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6"/>
                    <w:szCs w:val="16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888,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33333404,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55555657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16"/>
                <w:szCs w:val="16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16"/>
                <w:szCs w:val="16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>.</m:t>
        </m:r>
      </m:oMath>
    </w:p>
    <w:p w:rsidR="00AF0D55" w:rsidRPr="00355973" w:rsidRDefault="00F34692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</w:t>
      </w:r>
      <w:r w:rsidR="00E00C77">
        <w:rPr>
          <w:rFonts w:eastAsia="Times New Roman" w:cs="Times New Roman"/>
          <w:color w:val="000000"/>
          <w:sz w:val="20"/>
          <w:szCs w:val="20"/>
          <w:lang w:eastAsia="ru-RU"/>
        </w:rPr>
        <w:t>Ч</w:t>
      </w:r>
      <w:r w:rsidR="00E00C77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исло обусловленности </w:t>
      </w:r>
      <w:r w:rsidR="00E00C77">
        <w:rPr>
          <w:rFonts w:eastAsia="Times New Roman" w:cs="Times New Roman"/>
          <w:color w:val="000000"/>
          <w:sz w:val="20"/>
          <w:szCs w:val="20"/>
          <w:lang w:eastAsia="ru-RU"/>
        </w:rPr>
        <w:t>матрицы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F34692">
        <w:rPr>
          <w:rFonts w:eastAsia="Times New Roman" w:cs="Times New Roman"/>
          <w:i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равно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ru-RU"/>
          </w:rPr>
          <m:t>cond A=1314691.460</m:t>
        </m:r>
      </m:oMath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AF0D55" w:rsidRPr="00CD655C" w:rsidRDefault="00AF0D55" w:rsidP="00CD655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>Решая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эту систему 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по схеме единственного деления 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>без перестановок</w:t>
      </w:r>
      <w:r w:rsidR="00D83428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(с пом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ощью программы, написанной на С++</w:t>
      </w:r>
      <w:r w:rsidR="00D83428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 вещественными числами типа </w:t>
      </w:r>
      <w:r w:rsidR="00D83428" w:rsidRPr="00CD655C">
        <w:rPr>
          <w:rFonts w:eastAsia="Times New Roman" w:cs="Times New Roman"/>
          <w:color w:val="000000"/>
          <w:sz w:val="20"/>
          <w:szCs w:val="20"/>
          <w:lang w:val="en-US" w:eastAsia="ru-RU"/>
        </w:rPr>
        <w:t>double</w:t>
      </w:r>
      <w:r w:rsidR="00D83428" w:rsidRPr="00CD655C">
        <w:rPr>
          <w:rFonts w:eastAsia="Times New Roman" w:cs="Times New Roman"/>
          <w:color w:val="000000"/>
          <w:sz w:val="20"/>
          <w:szCs w:val="20"/>
          <w:lang w:eastAsia="ru-RU"/>
        </w:rPr>
        <w:t>),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>получаем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>:</w:t>
      </w:r>
      <w:r w:rsidR="00D83428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1.555556,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0.666667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</m:oMath>
      <w:r w:rsidR="00F34692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,</w:t>
      </w:r>
      <w:proofErr w:type="gramEnd"/>
      <w:r w:rsidR="007C1031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что значительно отличается от точного решения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.</m:t>
        </m:r>
      </m:oMath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Аналогичный пример рассмотрен </w:t>
      </w:r>
      <w:r w:rsidR="00262B82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 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[1]. Эти примеры </w:t>
      </w:r>
      <w:r w:rsidR="00D332A9">
        <w:rPr>
          <w:rFonts w:eastAsia="Times New Roman" w:cs="Times New Roman"/>
          <w:color w:val="000000"/>
          <w:sz w:val="20"/>
          <w:szCs w:val="20"/>
          <w:lang w:eastAsia="ru-RU"/>
        </w:rPr>
        <w:t>поясняют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, что в </w:t>
      </w:r>
      <w:r w:rsidR="00FE55D4" w:rsidRPr="00CD655C">
        <w:rPr>
          <w:rFonts w:eastAsia="Times New Roman" w:cs="Times New Roman"/>
          <w:color w:val="000000"/>
          <w:sz w:val="20"/>
          <w:szCs w:val="20"/>
          <w:lang w:eastAsia="ru-RU"/>
        </w:rPr>
        <w:lastRenderedPageBreak/>
        <w:t xml:space="preserve">процессе решения нужно избегать деления на малые по абсолютной величине элементы. 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Избежать такой ситуации помогает применение модифицированного метода Гаусса с 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выбором 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>ведущего элемента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>,</w:t>
      </w:r>
      <w:r w:rsidR="00FE55D4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максимальн</w:t>
      </w:r>
      <w:r w:rsidR="00D332A9" w:rsidRPr="00D332A9">
        <w:rPr>
          <w:rFonts w:eastAsia="Times New Roman" w:cs="Times New Roman"/>
          <w:color w:val="000000"/>
          <w:sz w:val="20"/>
          <w:szCs w:val="20"/>
          <w:lang w:eastAsia="ru-RU"/>
        </w:rPr>
        <w:t>ым</w:t>
      </w:r>
      <w:r w:rsidR="00FE55D4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 абсолютной величине в столбце (стратегия </w:t>
      </w:r>
      <w:proofErr w:type="spellStart"/>
      <w:r w:rsidR="00FE55D4" w:rsidRPr="00D332A9">
        <w:rPr>
          <w:rFonts w:eastAsia="Times New Roman" w:cs="Times New Roman"/>
          <w:color w:val="000000"/>
          <w:sz w:val="20"/>
          <w:szCs w:val="20"/>
          <w:lang w:eastAsia="ru-RU"/>
        </w:rPr>
        <w:t>Уилкинсона</w:t>
      </w:r>
      <w:proofErr w:type="spellEnd"/>
      <w:r w:rsidR="00FE55D4" w:rsidRPr="00D332A9">
        <w:rPr>
          <w:rFonts w:eastAsia="Times New Roman" w:cs="Times New Roman"/>
          <w:color w:val="000000"/>
          <w:sz w:val="20"/>
          <w:szCs w:val="20"/>
          <w:lang w:eastAsia="ru-RU"/>
        </w:rPr>
        <w:t>) или</w:t>
      </w:r>
      <w:r w:rsidR="000A41B6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D332A9">
        <w:rPr>
          <w:rFonts w:eastAsia="Times New Roman" w:cs="Times New Roman"/>
          <w:color w:val="000000"/>
          <w:sz w:val="20"/>
          <w:szCs w:val="20"/>
          <w:lang w:eastAsia="ru-RU"/>
        </w:rPr>
        <w:t>элемента, максимальным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 абсолютной величине во всей матрице оставшихся уравнений (</w:t>
      </w:r>
      <w:r w:rsidR="00D332A9" w:rsidRPr="00D332A9">
        <w:rPr>
          <w:rFonts w:eastAsia="Times New Roman" w:cs="Times New Roman"/>
          <w:color w:val="000000"/>
          <w:sz w:val="20"/>
          <w:szCs w:val="20"/>
          <w:lang w:eastAsia="ru-RU"/>
        </w:rPr>
        <w:t>стратегия</w:t>
      </w:r>
      <w:r w:rsidR="000A41B6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полного упорядочения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Жордана</w:t>
      </w:r>
      <w:proofErr w:type="spellEnd"/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>)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Применение метода Гаусса с выбором ведущего элемента дает решение</w:t>
      </w:r>
      <w:r w:rsidR="00A203F7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.</m:t>
        </m:r>
      </m:oMath>
    </w:p>
    <w:p w:rsidR="009F6532" w:rsidRDefault="009F6532" w:rsidP="009F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9F6532" w:rsidRDefault="009F6532" w:rsidP="009F653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</w:t>
      </w:r>
      <w:r w:rsidR="00D053DF" w:rsidRPr="00D053DF">
        <w:rPr>
          <w:rFonts w:eastAsia="Times New Roman" w:cs="Times New Roman"/>
          <w:color w:val="000000"/>
          <w:sz w:val="20"/>
          <w:szCs w:val="20"/>
          <w:lang w:eastAsia="ru-RU"/>
        </w:rPr>
        <w:t>1.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lang w:eastAsia="ru-RU"/>
        </w:rPr>
        <w:t>О численном решении плохо обусловленной системы уравнений</w:t>
      </w:r>
    </w:p>
    <w:p w:rsidR="009F6532" w:rsidRPr="00FE55D4" w:rsidRDefault="009F6532" w:rsidP="009F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AF0D55" w:rsidRPr="00D332A9" w:rsidRDefault="00AF0D55" w:rsidP="00C75A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="00A203F7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Если система уравнений плохо обусловлена, например, 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>в случае</w:t>
      </w:r>
      <w:r w:rsidR="00CD655C"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203F7" w:rsidRPr="00CD655C">
        <w:rPr>
          <w:rFonts w:eastAsia="Times New Roman" w:cs="Times New Roman"/>
          <w:color w:val="000000"/>
          <w:sz w:val="20"/>
          <w:szCs w:val="20"/>
          <w:lang w:eastAsia="ru-RU"/>
        </w:rPr>
        <w:t>с</w:t>
      </w:r>
      <w:r w:rsidRPr="00CD655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истемы линейных уравнений с матрицами Гильберта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i,j=1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 </m:t>
        </m:r>
      </m:oMath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>п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орядка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n</m:t>
        </m:r>
      </m:oMath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с </w:t>
      </w:r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элементами </w:t>
      </w:r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i+j-1</m:t>
            </m:r>
          </m:den>
        </m:f>
      </m:oMath>
      <w:r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, </w:t>
      </w:r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>то получить приемлемое решение СЛАУ практически невозможно известными методами (</w:t>
      </w:r>
      <w:r w:rsidR="009F6532" w:rsidRPr="00D332A9">
        <w:rPr>
          <w:rFonts w:eastAsia="Times New Roman" w:cs="Times New Roman"/>
          <w:color w:val="000000"/>
          <w:sz w:val="20"/>
          <w:szCs w:val="20"/>
          <w:lang w:eastAsia="ru-RU"/>
        </w:rPr>
        <w:t>как прямыми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методами -</w:t>
      </w:r>
      <w:r w:rsidR="009F6532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>методом Гаусса, методом квадратных корней и т.п.</w:t>
      </w:r>
      <w:r w:rsidR="00CD655C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, </w:t>
      </w:r>
      <w:r w:rsidR="009F6532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так и итерационными</w:t>
      </w:r>
      <w:r w:rsidR="00A203F7" w:rsidRPr="00D332A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). </w:t>
      </w:r>
    </w:p>
    <w:p w:rsidR="00AF0D55" w:rsidRDefault="00A203F7" w:rsidP="00C75A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В табл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1 приведены значения чисел обусловленности для матриц</w:t>
      </w:r>
      <w:r w:rsidR="00AF0D55" w:rsidRPr="0035597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Гильберта порядков от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1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до 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20,  вычислен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н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ы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е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 помощи пакета</w:t>
      </w:r>
      <w:r w:rsidR="00AF0D55" w:rsidRPr="0035597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AF0D55" w:rsidRPr="00355973">
        <w:rPr>
          <w:rFonts w:eastAsia="Times New Roman" w:cs="Times New Roman"/>
          <w:color w:val="000000"/>
          <w:sz w:val="20"/>
          <w:szCs w:val="20"/>
          <w:lang w:val="en-US" w:eastAsia="ru-RU"/>
        </w:rPr>
        <w:t>Maple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A95EB4" w:rsidRDefault="00A95EB4" w:rsidP="00A6447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A203F7" w:rsidRPr="00A95EB4" w:rsidRDefault="00A203F7" w:rsidP="00863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Pr="00A95EB4">
        <w:rPr>
          <w:rFonts w:eastAsia="Times New Roman" w:cs="Times New Roman"/>
          <w:b/>
          <w:color w:val="000000"/>
          <w:sz w:val="18"/>
          <w:szCs w:val="18"/>
          <w:lang w:eastAsia="ru-RU"/>
        </w:rPr>
        <w:t xml:space="preserve">Таблица 1. </w:t>
      </w:r>
      <w:r w:rsidRPr="00A95EB4">
        <w:rPr>
          <w:rFonts w:eastAsia="Times New Roman" w:cs="Times New Roman"/>
          <w:color w:val="000000"/>
          <w:sz w:val="18"/>
          <w:szCs w:val="18"/>
          <w:lang w:eastAsia="ru-RU"/>
        </w:rPr>
        <w:t xml:space="preserve">Число обусловленности матриц Гильберта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n</m:t>
            </m:r>
          </m:sub>
        </m:sSub>
      </m:oMath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96"/>
        <w:gridCol w:w="1742"/>
        <w:gridCol w:w="1054"/>
        <w:gridCol w:w="2161"/>
      </w:tblGrid>
      <w:tr w:rsidR="00AF0D55" w:rsidRPr="0086387C" w:rsidTr="00080C44">
        <w:trPr>
          <w:jc w:val="center"/>
        </w:trPr>
        <w:tc>
          <w:tcPr>
            <w:tcW w:w="53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AF0D55" w:rsidRPr="0086387C" w:rsidTr="00080C44">
        <w:trPr>
          <w:jc w:val="center"/>
        </w:trPr>
        <w:tc>
          <w:tcPr>
            <w:tcW w:w="396" w:type="dxa"/>
            <w:tcBorders>
              <w:top w:val="single" w:sz="4" w:space="0" w:color="auto"/>
            </w:tcBorders>
          </w:tcPr>
          <w:p w:rsidR="00AF0D55" w:rsidRPr="00C75A60" w:rsidRDefault="00D332A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6387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N</w:t>
            </w:r>
          </w:p>
        </w:tc>
        <w:tc>
          <w:tcPr>
            <w:tcW w:w="1742" w:type="dxa"/>
            <w:tcBorders>
              <w:top w:val="single" w:sz="4" w:space="0" w:color="auto"/>
            </w:tcBorders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proofErr w:type="spellStart"/>
            <w:r w:rsidRPr="0086387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cond</w:t>
            </w:r>
            <w:proofErr w:type="spellEnd"/>
            <w:r w:rsidRPr="00C75A6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18"/>
                      <w:szCs w:val="1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 w:eastAsia="ru-RU"/>
                    </w:rPr>
                    <m:t>n</m:t>
                  </m:r>
                </m:sub>
              </m:sSub>
            </m:oMath>
            <w:r w:rsidRPr="00C75A6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AF0D55" w:rsidRPr="00C75A60" w:rsidRDefault="00D332A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6387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N</w:t>
            </w: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proofErr w:type="spellStart"/>
            <w:r w:rsidRPr="0086387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cond</w:t>
            </w:r>
            <w:proofErr w:type="spellEnd"/>
            <w:r w:rsidRPr="00C75A6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18"/>
                      <w:szCs w:val="1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 w:eastAsia="ru-RU"/>
                    </w:rPr>
                    <m:t>n</m:t>
                  </m:r>
                </m:sub>
              </m:sSub>
            </m:oMath>
            <w:r w:rsidRPr="00C75A60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)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75A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742" w:type="dxa"/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54" w:type="dxa"/>
          </w:tcPr>
          <w:p w:rsidR="00AF0D55" w:rsidRPr="00C75A60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75A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75A6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1.2337·10</w:t>
            </w:r>
            <w:r w:rsidRPr="00C75A6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1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5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27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12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4.1154·10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16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748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13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1.3244·10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18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28375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14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4.537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19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9.4366·10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5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1.539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21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2.9070·10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7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16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5.062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22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9.8519·10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8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17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1.6808·10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24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3.387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10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18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5.766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25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1.099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12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19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1.925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27</w:t>
            </w:r>
          </w:p>
        </w:tc>
      </w:tr>
      <w:tr w:rsidR="00AF0D55" w:rsidRPr="0086387C" w:rsidTr="00080C44">
        <w:trPr>
          <w:jc w:val="center"/>
        </w:trPr>
        <w:tc>
          <w:tcPr>
            <w:tcW w:w="396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1742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3.5357·10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13</w:t>
            </w:r>
          </w:p>
        </w:tc>
        <w:tc>
          <w:tcPr>
            <w:tcW w:w="1054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2161" w:type="dxa"/>
          </w:tcPr>
          <w:p w:rsidR="00AF0D55" w:rsidRPr="0086387C" w:rsidRDefault="00AF0D55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6.283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·10</w:t>
            </w:r>
            <w:r w:rsidRPr="0086387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US" w:eastAsia="ru-RU"/>
              </w:rPr>
              <w:t>28</w:t>
            </w:r>
          </w:p>
        </w:tc>
      </w:tr>
    </w:tbl>
    <w:p w:rsidR="00AF0D55" w:rsidRPr="00355973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sz w:val="20"/>
          <w:szCs w:val="20"/>
          <w:lang w:eastAsia="ru-RU"/>
        </w:rPr>
      </w:pPr>
    </w:p>
    <w:p w:rsidR="00AF0D55" w:rsidRPr="009F6532" w:rsidRDefault="0086387C" w:rsidP="009F6532">
      <w:pPr>
        <w:numPr>
          <w:ilvl w:val="1"/>
          <w:numId w:val="1"/>
        </w:numPr>
        <w:tabs>
          <w:tab w:val="clear" w:pos="576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</w:t>
      </w:r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Предположим, что точное решение  системы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=f</m:t>
        </m:r>
      </m:oMath>
      <w:r w:rsidR="00AF0D55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известно,</w:t>
      </w:r>
      <w:r w:rsidRPr="009F653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F0D55" w:rsidRPr="009F6532">
        <w:rPr>
          <w:rFonts w:eastAsia="Times New Roman" w:cs="Times New Roman"/>
          <w:color w:val="000000"/>
          <w:sz w:val="20"/>
          <w:szCs w:val="20"/>
          <w:lang w:eastAsia="ru-RU"/>
        </w:rPr>
        <w:t>пусть</w:t>
      </w:r>
      <w:r w:rsidRPr="009F653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64479" w:rsidRPr="009F653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это </w:t>
      </w:r>
      <w:r w:rsidR="00AF0D55" w:rsidRPr="009F6532">
        <w:rPr>
          <w:rFonts w:eastAsia="Times New Roman" w:cs="Times New Roman"/>
          <w:i/>
          <w:color w:val="000000"/>
          <w:sz w:val="20"/>
          <w:szCs w:val="20"/>
          <w:lang w:val="en-US" w:eastAsia="ru-RU"/>
        </w:rPr>
        <w:t>n</w:t>
      </w:r>
      <w:r w:rsidR="00AF0D55" w:rsidRPr="009F6532">
        <w:rPr>
          <w:rFonts w:eastAsia="Times New Roman" w:cs="Times New Roman"/>
          <w:color w:val="000000"/>
          <w:sz w:val="20"/>
          <w:szCs w:val="20"/>
          <w:lang w:eastAsia="ru-RU"/>
        </w:rPr>
        <w:t>-мерный вектор из единиц: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т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…, 1.0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</m:oMath>
    </w:p>
    <w:p w:rsidR="00AF0D55" w:rsidRPr="00656568" w:rsidRDefault="00AF0D55" w:rsidP="0086387C">
      <w:pPr>
        <w:numPr>
          <w:ilvl w:val="0"/>
          <w:numId w:val="1"/>
        </w:numPr>
        <w:tabs>
          <w:tab w:val="clear" w:pos="432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76" w:hanging="576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A6447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</w:t>
      </w:r>
      <w:r w:rsidR="0086387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В этом случае в</w:t>
      </w:r>
      <w:r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ектор свободных членов   вычисляется по формуле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ij</m:t>
                </m:r>
              </m:sub>
            </m:sSub>
          </m:e>
        </m:nary>
      </m:oMath>
      <w:r w:rsidRPr="00355973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65656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В т</w:t>
      </w:r>
      <w:r w:rsidR="00656568" w:rsidRPr="00656568">
        <w:rPr>
          <w:rFonts w:eastAsia="Times New Roman" w:cs="Times New Roman"/>
          <w:color w:val="000000"/>
          <w:sz w:val="20"/>
          <w:szCs w:val="20"/>
          <w:lang w:eastAsia="ru-RU"/>
        </w:rPr>
        <w:t>абл</w:t>
      </w:r>
      <w:r w:rsidR="00C75A60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656568" w:rsidRPr="0065656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2</w:t>
      </w:r>
      <w:r w:rsidRPr="0065656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приведены результаты решения систем</w:t>
      </w:r>
      <w:r w:rsidR="00656568" w:rsidRPr="00656568">
        <w:rPr>
          <w:rFonts w:eastAsia="Times New Roman" w:cs="Times New Roman"/>
          <w:color w:val="000000"/>
          <w:sz w:val="20"/>
          <w:szCs w:val="20"/>
          <w:lang w:eastAsia="ru-RU"/>
        </w:rPr>
        <w:t>ы</w:t>
      </w:r>
      <w:r w:rsidRPr="0065656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с выбором ведущего элемента.</w:t>
      </w:r>
    </w:p>
    <w:p w:rsidR="00AF0D55" w:rsidRPr="00355973" w:rsidRDefault="00AF0D55" w:rsidP="0065656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:rsidR="00AF0D55" w:rsidRPr="00656568" w:rsidRDefault="00656568" w:rsidP="00C75A6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/>
          <w:b/>
          <w:color w:val="000000"/>
          <w:sz w:val="18"/>
          <w:szCs w:val="18"/>
          <w:lang w:eastAsia="ru-RU"/>
        </w:rPr>
        <w:t xml:space="preserve">        Таблица </w:t>
      </w:r>
      <w:r w:rsidR="00AF0D55" w:rsidRPr="00656568">
        <w:rPr>
          <w:rFonts w:eastAsia="Times New Roman" w:cs="Times New Roman"/>
          <w:b/>
          <w:color w:val="000000"/>
          <w:sz w:val="18"/>
          <w:szCs w:val="18"/>
          <w:lang w:eastAsia="ru-RU"/>
        </w:rPr>
        <w:t xml:space="preserve">2. </w:t>
      </w:r>
      <w:r w:rsidR="00AF0D55" w:rsidRPr="00656568">
        <w:rPr>
          <w:rFonts w:eastAsia="Times New Roman" w:cs="Times New Roman"/>
          <w:color w:val="000000"/>
          <w:sz w:val="18"/>
          <w:szCs w:val="18"/>
          <w:lang w:eastAsia="ru-RU"/>
        </w:rPr>
        <w:t xml:space="preserve">Решения СЛАУ с матрицами Гильберта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n</m:t>
            </m:r>
          </m:sub>
        </m:sSub>
      </m:oMath>
      <w:r w:rsidR="00AF0D55" w:rsidRPr="00656568">
        <w:rPr>
          <w:rFonts w:eastAsia="Times New Roman" w:cs="Times New Roman"/>
          <w:color w:val="000000"/>
          <w:sz w:val="18"/>
          <w:szCs w:val="18"/>
          <w:lang w:eastAsia="ru-RU"/>
        </w:rPr>
        <w:t>, полученные методом Гаусса по схеме единственного деления</w:t>
      </w:r>
      <w:r w:rsidRPr="00656568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с перестанов</w:t>
      </w:r>
      <w:r w:rsidR="00A4798D" w:rsidRPr="00656568">
        <w:rPr>
          <w:rFonts w:eastAsia="Times New Roman" w:cs="Times New Roman"/>
          <w:color w:val="000000"/>
          <w:sz w:val="18"/>
          <w:szCs w:val="18"/>
          <w:lang w:eastAsia="ru-RU"/>
        </w:rPr>
        <w:t>к</w:t>
      </w:r>
      <w:r w:rsidRPr="00656568">
        <w:rPr>
          <w:rFonts w:eastAsia="Times New Roman" w:cs="Times New Roman"/>
          <w:color w:val="000000"/>
          <w:sz w:val="18"/>
          <w:szCs w:val="18"/>
          <w:lang w:eastAsia="ru-RU"/>
        </w:rPr>
        <w:t>ами</w:t>
      </w:r>
    </w:p>
    <w:p w:rsidR="00AF0D55" w:rsidRPr="00A64479" w:rsidRDefault="00AF0D55" w:rsidP="00AF0D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16"/>
          <w:szCs w:val="16"/>
          <w:lang w:eastAsia="ru-RU"/>
        </w:rPr>
      </w:pPr>
    </w:p>
    <w:tbl>
      <w:tblPr>
        <w:tblStyle w:val="af1"/>
        <w:tblW w:w="595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850"/>
        <w:gridCol w:w="993"/>
        <w:gridCol w:w="992"/>
        <w:gridCol w:w="1134"/>
        <w:gridCol w:w="992"/>
        <w:gridCol w:w="992"/>
      </w:tblGrid>
      <w:tr w:rsidR="00A4798D" w:rsidRPr="00A64479" w:rsidTr="00A31A40">
        <w:tc>
          <w:tcPr>
            <w:tcW w:w="850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n=8</w:t>
            </w:r>
          </w:p>
        </w:tc>
        <w:tc>
          <w:tcPr>
            <w:tcW w:w="993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n=10</w:t>
            </w:r>
          </w:p>
        </w:tc>
        <w:tc>
          <w:tcPr>
            <w:tcW w:w="992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n=12</w:t>
            </w:r>
          </w:p>
        </w:tc>
        <w:tc>
          <w:tcPr>
            <w:tcW w:w="1134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n=14</w:t>
            </w:r>
          </w:p>
        </w:tc>
        <w:tc>
          <w:tcPr>
            <w:tcW w:w="992" w:type="dxa"/>
          </w:tcPr>
          <w:p w:rsidR="00A64479" w:rsidRPr="00A64479" w:rsidRDefault="00A64479" w:rsidP="00A64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n=16</w:t>
            </w:r>
          </w:p>
        </w:tc>
        <w:tc>
          <w:tcPr>
            <w:tcW w:w="992" w:type="dxa"/>
          </w:tcPr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A6447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>n=20</w:t>
            </w:r>
          </w:p>
        </w:tc>
      </w:tr>
      <w:tr w:rsidR="00A4798D" w:rsidRPr="00A64479" w:rsidTr="00A31A40">
        <w:tc>
          <w:tcPr>
            <w:tcW w:w="850" w:type="dxa"/>
          </w:tcPr>
          <w:tbl>
            <w:tblPr>
              <w:tblW w:w="1440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</w:tblGrid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  <w:p w:rsidR="00A64479" w:rsidRPr="00A64479" w:rsidRDefault="00A64479" w:rsidP="00FE55D4">
                  <w:pPr>
                    <w:pStyle w:val="af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64479">
                    <w:rPr>
                      <w:rFonts w:ascii="Times New Roman" w:hAnsi="Times New Roman"/>
                      <w:sz w:val="16"/>
                      <w:szCs w:val="16"/>
                    </w:rPr>
                    <w:t>1.0</w:t>
                  </w: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A64479" w:rsidRPr="00A64479" w:rsidTr="00FE55D4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64479" w:rsidRPr="00A64479" w:rsidRDefault="00A64479" w:rsidP="00FE55D4">
                  <w:pPr>
                    <w:jc w:val="center"/>
                    <w:rPr>
                      <w:rFonts w:eastAsia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A64479" w:rsidRPr="00A64479" w:rsidRDefault="00A64479" w:rsidP="00FE5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</w:tcPr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0.999998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1.000020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0.999903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1.000267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0.999563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1.000421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0.999779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1.000048</w:t>
            </w:r>
          </w:p>
        </w:tc>
        <w:tc>
          <w:tcPr>
            <w:tcW w:w="992" w:type="dxa"/>
          </w:tcPr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0.999916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1.001125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0.991859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1.035385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0.902315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1.175419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0.795768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1.148663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0.938525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1.011022</w:t>
            </w:r>
          </w:p>
        </w:tc>
        <w:tc>
          <w:tcPr>
            <w:tcW w:w="1134" w:type="dxa"/>
          </w:tcPr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0.999990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1.000310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0.996220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1.019948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0.981738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0.675197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2.922896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-4.498100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10.515965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-9.428208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8.094763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-1.740964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1.460245</w:t>
            </w:r>
          </w:p>
        </w:tc>
        <w:tc>
          <w:tcPr>
            <w:tcW w:w="992" w:type="dxa"/>
          </w:tcPr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0.999992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1.000358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0.992916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1.074614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0.529207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2.896111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-4.015765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9.670665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-8.180072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5.338569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3.212676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-3.852720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4.216874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-0.004603</w:t>
            </w:r>
          </w:p>
          <w:p w:rsidR="00A64479" w:rsidRPr="00A64479" w:rsidRDefault="00A64479" w:rsidP="00A644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1.121177</w:t>
            </w:r>
          </w:p>
        </w:tc>
        <w:tc>
          <w:tcPr>
            <w:tcW w:w="992" w:type="dxa"/>
          </w:tcPr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1.000000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1.000075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0.997232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1.043007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0.657461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2.485524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-2.218021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2.012694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11.914026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-20.728838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5.732215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34.233277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-42.153623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18.727738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2.721547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-16.803379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49.405743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-57.516277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33.288344</w:t>
            </w:r>
          </w:p>
          <w:p w:rsidR="00A64479" w:rsidRPr="00A64479" w:rsidRDefault="00A64479" w:rsidP="00FE5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64479">
              <w:rPr>
                <w:rFonts w:ascii="Times New Roman" w:hAnsi="Times New Roman" w:cs="Times New Roman"/>
                <w:sz w:val="16"/>
                <w:szCs w:val="16"/>
              </w:rPr>
              <w:t>-5.798746</w:t>
            </w:r>
          </w:p>
        </w:tc>
      </w:tr>
    </w:tbl>
    <w:p w:rsidR="00080C44" w:rsidRDefault="00080C44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:rsidR="008219C2" w:rsidRPr="00355973" w:rsidRDefault="00D053DF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 w:rsidRPr="00D053DF">
        <w:rPr>
          <w:rFonts w:eastAsia="Times New Roman" w:cs="Times New Roman"/>
          <w:b/>
          <w:color w:val="000000"/>
          <w:sz w:val="20"/>
          <w:szCs w:val="20"/>
          <w:lang w:eastAsia="ru-RU"/>
        </w:rPr>
        <w:t>2</w:t>
      </w:r>
      <w:r w:rsidR="008219C2" w:rsidRPr="00355973">
        <w:rPr>
          <w:rFonts w:eastAsia="Times New Roman" w:cs="Times New Roman"/>
          <w:b/>
          <w:color w:val="000000"/>
          <w:sz w:val="20"/>
          <w:szCs w:val="20"/>
          <w:lang w:eastAsia="ru-RU"/>
        </w:rPr>
        <w:t>. Метод регуляризации СЛАУ с симметричной положительно определенной матрицей</w:t>
      </w:r>
    </w:p>
    <w:p w:rsidR="008219C2" w:rsidRPr="00355973" w:rsidRDefault="008219C2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:rsidR="008219C2" w:rsidRDefault="000677AE" w:rsidP="000B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Известны различные подходы к решению систем уравнений с плохо обусловленными матрицами  </w:t>
      </w:r>
      <w:r w:rsidRPr="000677AE">
        <w:rPr>
          <w:rFonts w:eastAsia="Times New Roman" w:cs="Times New Roman"/>
          <w:color w:val="000000"/>
          <w:sz w:val="20"/>
          <w:szCs w:val="20"/>
          <w:lang w:eastAsia="ru-RU"/>
        </w:rPr>
        <w:t>[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2-6</w:t>
      </w:r>
      <w:r w:rsidRPr="000677AE">
        <w:rPr>
          <w:rFonts w:eastAsia="Times New Roman" w:cs="Times New Roman"/>
          <w:color w:val="000000"/>
          <w:sz w:val="20"/>
          <w:szCs w:val="20"/>
          <w:lang w:eastAsia="ru-RU"/>
        </w:rPr>
        <w:t xml:space="preserve">].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 данной работе для получения </w:t>
      </w:r>
      <w:r w:rsidR="009F653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приемлемого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решения СЛАУ рассмотрим </w:t>
      </w:r>
      <w:r w:rsidR="00102665">
        <w:rPr>
          <w:rFonts w:eastAsia="Times New Roman" w:cs="Times New Roman"/>
          <w:color w:val="000000"/>
          <w:sz w:val="20"/>
          <w:szCs w:val="20"/>
          <w:lang w:eastAsia="ru-RU"/>
        </w:rPr>
        <w:t>применение модификацию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>метод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регуляризации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, предложенн</w:t>
      </w:r>
      <w:r w:rsidR="00D332A9">
        <w:rPr>
          <w:rFonts w:eastAsia="Times New Roman" w:cs="Times New Roman"/>
          <w:color w:val="000000"/>
          <w:sz w:val="20"/>
          <w:szCs w:val="20"/>
          <w:lang w:eastAsia="ru-RU"/>
        </w:rPr>
        <w:t>ую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102665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ru-RU"/>
        </w:rPr>
        <w:t>В.М.Рябовым</w:t>
      </w:r>
      <w:proofErr w:type="spellEnd"/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>. Пусть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102665">
        <w:rPr>
          <w:rFonts w:eastAsia="Times New Roman" w:cs="Times New Roman"/>
          <w:color w:val="000000"/>
          <w:sz w:val="20"/>
          <w:szCs w:val="20"/>
          <w:lang w:eastAsia="ru-RU"/>
        </w:rPr>
        <w:t>матрица СЛАУ</w:t>
      </w:r>
    </w:p>
    <w:p w:rsidR="00D075AD" w:rsidRPr="00355973" w:rsidRDefault="00D075AD" w:rsidP="000B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8219C2" w:rsidRDefault="009C716B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B5D0F" w:rsidRPr="00D075AD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Az=</m:t>
        </m:r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,</m:t>
        </m:r>
      </m:oMath>
      <w:r w:rsidR="008219C2" w:rsidRPr="00355973">
        <w:rPr>
          <w:rFonts w:eastAsia="Times New Roman" w:cs="Times New Roman"/>
          <w:sz w:val="20"/>
          <w:szCs w:val="20"/>
          <w:lang w:eastAsia="ru-RU"/>
        </w:rPr>
        <w:t xml:space="preserve">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</w:t>
      </w:r>
      <w:r w:rsidR="000B5D0F">
        <w:rPr>
          <w:rFonts w:eastAsia="Times New Roman" w:cs="Times New Roman"/>
          <w:sz w:val="20"/>
          <w:szCs w:val="20"/>
          <w:lang w:eastAsia="ru-RU"/>
        </w:rPr>
        <w:t xml:space="preserve">   </w:t>
      </w:r>
      <w:r w:rsidR="000B5D0F" w:rsidRPr="00D075AD">
        <w:rPr>
          <w:rFonts w:eastAsia="Times New Roman" w:cs="Times New Roman"/>
          <w:sz w:val="20"/>
          <w:szCs w:val="20"/>
          <w:lang w:eastAsia="ru-RU"/>
        </w:rPr>
        <w:t xml:space="preserve">  </w:t>
      </w:r>
      <w:r w:rsidR="000B5D0F">
        <w:rPr>
          <w:rFonts w:eastAsia="Times New Roman" w:cs="Times New Roman"/>
          <w:sz w:val="20"/>
          <w:szCs w:val="20"/>
          <w:lang w:eastAsia="ru-RU"/>
        </w:rPr>
        <w:t xml:space="preserve">                            </w:t>
      </w:r>
      <w:r w:rsidR="008219C2" w:rsidRPr="00355973">
        <w:rPr>
          <w:rFonts w:eastAsia="Times New Roman" w:cs="Times New Roman"/>
          <w:sz w:val="20"/>
          <w:szCs w:val="20"/>
          <w:lang w:eastAsia="ru-RU"/>
        </w:rPr>
        <w:t>(1)</w:t>
      </w:r>
    </w:p>
    <w:p w:rsidR="00D075AD" w:rsidRPr="00355973" w:rsidRDefault="00D075AD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 w:val="20"/>
          <w:szCs w:val="20"/>
          <w:lang w:eastAsia="ru-RU"/>
        </w:rPr>
      </w:pPr>
    </w:p>
    <w:p w:rsidR="008219C2" w:rsidRPr="00355973" w:rsidRDefault="00102665" w:rsidP="000B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С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>имметричн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а </w:t>
      </w:r>
      <w:proofErr w:type="gramStart"/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 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положительно</w:t>
      </w:r>
      <w:proofErr w:type="gramEnd"/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определен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 (например, матрица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Гильберта), так что исходная система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однозначно разрешима.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 вычислениях на компьютере обычно числа представляются в памяти с некоторой погрешностью.  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Далее считаем, что матрица и вектор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заданы приближенно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В нашем случае с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уществует единственный положительно определенный корень из матрицы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B=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A</m:t>
            </m:r>
          </m:e>
        </m:rad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,</m:t>
        </m:r>
      </m:oMath>
      <w:r w:rsidR="008219C2" w:rsidRPr="0035597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т.е. такая положительно определенная матрица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,</m:t>
        </m:r>
      </m:oMath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=A.</m:t>
        </m:r>
      </m:oMath>
    </w:p>
    <w:p w:rsidR="008219C2" w:rsidRDefault="008219C2" w:rsidP="000B5D0F">
      <w:pPr>
        <w:autoSpaceDE w:val="0"/>
        <w:autoSpaceDN w:val="0"/>
        <w:adjustRightInd w:val="0"/>
        <w:ind w:firstLine="708"/>
        <w:jc w:val="both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 xml:space="preserve">Установим связь между собственными числами и собственными векторами </w:t>
      </w:r>
      <w:proofErr w:type="gramStart"/>
      <w:r w:rsidRPr="00355973">
        <w:rPr>
          <w:rFonts w:cs="Times New Roman"/>
          <w:sz w:val="20"/>
          <w:szCs w:val="20"/>
        </w:rPr>
        <w:t xml:space="preserve">матриц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A</m:t>
        </m:r>
      </m:oMath>
      <w:r w:rsidRPr="00355973">
        <w:rPr>
          <w:rFonts w:cs="Times New Roman"/>
          <w:sz w:val="20"/>
          <w:szCs w:val="20"/>
        </w:rPr>
        <w:t xml:space="preserve"> и</w:t>
      </w:r>
      <w:proofErr w:type="gramEnd"/>
      <w:r w:rsidRPr="00355973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355973">
        <w:rPr>
          <w:rFonts w:cs="Times New Roman"/>
          <w:sz w:val="20"/>
          <w:szCs w:val="20"/>
        </w:rPr>
        <w:t>: пусть µ и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x</m:t>
        </m:r>
      </m:oMath>
      <w:r w:rsidRPr="00355973">
        <w:rPr>
          <w:rFonts w:cs="Times New Roman"/>
          <w:sz w:val="20"/>
          <w:szCs w:val="20"/>
        </w:rPr>
        <w:t xml:space="preserve"> – собственное число и собственный вектор матрицы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355973">
        <w:rPr>
          <w:rFonts w:cs="Times New Roman"/>
          <w:sz w:val="20"/>
          <w:szCs w:val="20"/>
        </w:rPr>
        <w:t>, т. е.</w:t>
      </w:r>
    </w:p>
    <w:p w:rsidR="00D075AD" w:rsidRPr="00355973" w:rsidRDefault="00D075AD" w:rsidP="000B5D0F">
      <w:pPr>
        <w:autoSpaceDE w:val="0"/>
        <w:autoSpaceDN w:val="0"/>
        <w:adjustRightInd w:val="0"/>
        <w:ind w:firstLine="708"/>
        <w:jc w:val="both"/>
        <w:rPr>
          <w:rFonts w:cs="Times New Roman"/>
          <w:sz w:val="20"/>
          <w:szCs w:val="20"/>
        </w:rPr>
      </w:pPr>
    </w:p>
    <w:p w:rsidR="008219C2" w:rsidRPr="00355973" w:rsidRDefault="009C716B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                                             Bx=µx.    </m:t>
        </m:r>
      </m:oMath>
      <w:r w:rsidR="008219C2" w:rsidRPr="00355973">
        <w:rPr>
          <w:rFonts w:cs="Times New Roman"/>
          <w:sz w:val="20"/>
          <w:szCs w:val="20"/>
        </w:rPr>
        <w:t xml:space="preserve">           </w:t>
      </w:r>
      <w:r w:rsidR="000B5D0F" w:rsidRPr="000B5D0F">
        <w:rPr>
          <w:rFonts w:cs="Times New Roman"/>
          <w:sz w:val="20"/>
          <w:szCs w:val="20"/>
        </w:rPr>
        <w:t xml:space="preserve">  </w:t>
      </w:r>
      <w:r w:rsidR="008219C2" w:rsidRPr="00355973">
        <w:rPr>
          <w:rFonts w:cs="Times New Roman"/>
          <w:sz w:val="20"/>
          <w:szCs w:val="20"/>
        </w:rPr>
        <w:t xml:space="preserve">                    </w:t>
      </w:r>
      <w:r w:rsidR="000B5D0F">
        <w:rPr>
          <w:rFonts w:cs="Times New Roman"/>
          <w:sz w:val="20"/>
          <w:szCs w:val="20"/>
        </w:rPr>
        <w:t xml:space="preserve">                </w:t>
      </w:r>
      <w:r w:rsidR="000B5D0F" w:rsidRPr="000B5D0F">
        <w:rPr>
          <w:rFonts w:cs="Times New Roman"/>
          <w:sz w:val="20"/>
          <w:szCs w:val="20"/>
        </w:rPr>
        <w:t xml:space="preserve">  </w:t>
      </w:r>
      <w:r w:rsidR="008219C2" w:rsidRPr="00355973">
        <w:rPr>
          <w:rFonts w:cs="Times New Roman"/>
          <w:sz w:val="20"/>
          <w:szCs w:val="20"/>
        </w:rPr>
        <w:t>(2)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Default="008219C2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>Умножим (2) на</w:t>
      </w:r>
      <w:r w:rsidRPr="00DB587E">
        <w:rPr>
          <w:rFonts w:cs="Times New Roman"/>
          <w:i/>
          <w:sz w:val="20"/>
          <w:szCs w:val="20"/>
        </w:rPr>
        <w:t xml:space="preserve"> B </w:t>
      </w:r>
      <w:r w:rsidRPr="00355973">
        <w:rPr>
          <w:rFonts w:cs="Times New Roman"/>
          <w:sz w:val="20"/>
          <w:szCs w:val="20"/>
        </w:rPr>
        <w:t>и получим</w:t>
      </w:r>
    </w:p>
    <w:p w:rsidR="00D075AD" w:rsidRPr="00355973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9C716B" w:rsidP="0082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  <w:t xml:space="preserve">           </w:t>
      </w:r>
      <w:r w:rsidR="000B5D0F">
        <w:rPr>
          <w:rFonts w:cs="Times New Roman"/>
          <w:sz w:val="20"/>
          <w:szCs w:val="20"/>
          <w:lang w:eastAsia="ru-RU"/>
        </w:rPr>
        <w:t xml:space="preserve">              </w:t>
      </w:r>
      <w:r>
        <w:rPr>
          <w:rFonts w:cs="Times New Roman"/>
          <w:sz w:val="20"/>
          <w:szCs w:val="20"/>
          <w:lang w:eastAsia="ru-RU"/>
        </w:rPr>
        <w:t xml:space="preserve">              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Ax=µ</m:t>
        </m:r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Bx</m:t>
        </m:r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,</m:t>
        </m:r>
      </m:oMath>
      <w:r w:rsidR="008219C2" w:rsidRPr="00355973"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="000B5D0F" w:rsidRPr="000B5D0F">
        <w:rPr>
          <w:rFonts w:eastAsia="Times New Roman" w:cs="Times New Roman"/>
          <w:sz w:val="20"/>
          <w:szCs w:val="20"/>
          <w:lang w:eastAsia="ru-RU"/>
        </w:rPr>
        <w:t xml:space="preserve">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     </w:t>
      </w:r>
      <w:r w:rsidR="00DB587E">
        <w:rPr>
          <w:rFonts w:eastAsia="Times New Roman" w:cs="Times New Roman"/>
          <w:sz w:val="20"/>
          <w:szCs w:val="20"/>
          <w:lang w:eastAsia="ru-RU"/>
        </w:rPr>
        <w:t xml:space="preserve">                 </w:t>
      </w:r>
      <w:r w:rsidR="008219C2" w:rsidRPr="0035597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8219C2" w:rsidRPr="00355973">
        <w:rPr>
          <w:rFonts w:cs="Times New Roman"/>
          <w:sz w:val="20"/>
          <w:szCs w:val="20"/>
        </w:rPr>
        <w:t>(3)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Default="008219C2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>Используя (2), перепишем (3) в виде</w:t>
      </w:r>
    </w:p>
    <w:p w:rsidR="00D075AD" w:rsidRPr="00355973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DB587E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                                                            Ax=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µ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.</m:t>
        </m:r>
      </m:oMath>
      <w:r w:rsidR="008219C2" w:rsidRPr="00355973">
        <w:rPr>
          <w:rFonts w:cs="Times New Roman"/>
          <w:sz w:val="20"/>
          <w:szCs w:val="20"/>
        </w:rPr>
        <w:t xml:space="preserve">              </w:t>
      </w:r>
      <w:r>
        <w:rPr>
          <w:rFonts w:cs="Times New Roman"/>
          <w:sz w:val="20"/>
          <w:szCs w:val="20"/>
        </w:rPr>
        <w:t xml:space="preserve">    </w:t>
      </w:r>
      <w:r w:rsidR="008219C2" w:rsidRPr="00355973">
        <w:rPr>
          <w:rFonts w:cs="Times New Roman"/>
          <w:sz w:val="20"/>
          <w:szCs w:val="20"/>
        </w:rPr>
        <w:t xml:space="preserve">    </w:t>
      </w:r>
      <w:r>
        <w:rPr>
          <w:rFonts w:cs="Times New Roman"/>
          <w:sz w:val="20"/>
          <w:szCs w:val="20"/>
        </w:rPr>
        <w:t xml:space="preserve">  </w:t>
      </w:r>
      <w:r w:rsidR="00850D3B">
        <w:rPr>
          <w:rFonts w:cs="Times New Roman"/>
          <w:sz w:val="20"/>
          <w:szCs w:val="20"/>
        </w:rPr>
        <w:t xml:space="preserve">                      </w:t>
      </w:r>
      <w:r>
        <w:rPr>
          <w:rFonts w:cs="Times New Roman"/>
          <w:sz w:val="20"/>
          <w:szCs w:val="20"/>
        </w:rPr>
        <w:t xml:space="preserve">       </w:t>
      </w:r>
      <w:r w:rsidR="008219C2" w:rsidRPr="00355973">
        <w:rPr>
          <w:rFonts w:cs="Times New Roman"/>
          <w:sz w:val="20"/>
          <w:szCs w:val="20"/>
        </w:rPr>
        <w:t>(4)</w:t>
      </w:r>
    </w:p>
    <w:p w:rsidR="00D075AD" w:rsidRDefault="00D075AD" w:rsidP="00850D3B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8219C2" w:rsidP="00850D3B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 xml:space="preserve">Это равенство означает, что собственные вектора </w:t>
      </w:r>
      <w:proofErr w:type="gramStart"/>
      <w:r w:rsidRPr="00355973">
        <w:rPr>
          <w:rFonts w:cs="Times New Roman"/>
          <w:sz w:val="20"/>
          <w:szCs w:val="20"/>
        </w:rPr>
        <w:t xml:space="preserve">матриц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355973">
        <w:rPr>
          <w:rFonts w:cs="Times New Roman"/>
          <w:sz w:val="20"/>
          <w:szCs w:val="20"/>
        </w:rPr>
        <w:t xml:space="preserve"> и</w:t>
      </w:r>
      <w:proofErr w:type="gramEnd"/>
      <w:r w:rsidRPr="00355973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355973">
        <w:rPr>
          <w:rFonts w:eastAsiaTheme="minorEastAsia" w:cs="Times New Roman"/>
          <w:sz w:val="20"/>
          <w:szCs w:val="20"/>
        </w:rPr>
        <w:t xml:space="preserve"> </w:t>
      </w:r>
      <w:r w:rsidRPr="00355973">
        <w:rPr>
          <w:rFonts w:cs="Times New Roman"/>
          <w:sz w:val="20"/>
          <w:szCs w:val="20"/>
        </w:rPr>
        <w:t>совпадают, а собственные</w:t>
      </w:r>
      <w:r w:rsidR="00850D3B">
        <w:rPr>
          <w:rFonts w:eastAsiaTheme="minorEastAsia" w:cs="Times New Roman"/>
          <w:sz w:val="20"/>
          <w:szCs w:val="20"/>
        </w:rPr>
        <w:t xml:space="preserve"> </w:t>
      </w:r>
      <w:r w:rsidRPr="00355973">
        <w:rPr>
          <w:rFonts w:cs="Times New Roman"/>
          <w:sz w:val="20"/>
          <w:szCs w:val="20"/>
        </w:rPr>
        <w:t xml:space="preserve">числа матрицы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 w:eastAsia="ru-RU"/>
          </w:rPr>
          <m:t>A</m:t>
        </m:r>
      </m:oMath>
      <w:r w:rsidRPr="00355973">
        <w:rPr>
          <w:rFonts w:cs="Times New Roman"/>
          <w:sz w:val="20"/>
          <w:szCs w:val="20"/>
        </w:rPr>
        <w:t xml:space="preserve"> равны квадратам собственных чисел матрицы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355973">
        <w:rPr>
          <w:rFonts w:cs="Times New Roman"/>
          <w:sz w:val="20"/>
          <w:szCs w:val="20"/>
        </w:rPr>
        <w:t>.</w:t>
      </w:r>
      <w:r w:rsidR="00102665">
        <w:rPr>
          <w:rFonts w:cs="Times New Roman"/>
          <w:sz w:val="20"/>
          <w:szCs w:val="20"/>
        </w:rPr>
        <w:t xml:space="preserve"> </w:t>
      </w:r>
      <w:r w:rsidRPr="00355973">
        <w:rPr>
          <w:rFonts w:cs="Times New Roman"/>
          <w:sz w:val="20"/>
          <w:szCs w:val="20"/>
        </w:rPr>
        <w:t xml:space="preserve">Умножим (1) на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p>
      </m:oMath>
      <w:r w:rsidRPr="00355973">
        <w:rPr>
          <w:rFonts w:cs="Times New Roman"/>
          <w:sz w:val="20"/>
          <w:szCs w:val="20"/>
        </w:rPr>
        <w:t xml:space="preserve"> и получим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850D3B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                                                            Bx=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="008219C2" w:rsidRPr="00355973">
        <w:rPr>
          <w:rFonts w:cs="Times New Roman"/>
          <w:sz w:val="20"/>
          <w:szCs w:val="20"/>
        </w:rPr>
        <w:t xml:space="preserve"> </w:t>
      </w:r>
      <w:r w:rsidR="007075E2" w:rsidRPr="007075E2">
        <w:rPr>
          <w:rFonts w:cs="Times New Roman"/>
          <w:sz w:val="20"/>
          <w:szCs w:val="20"/>
        </w:rPr>
        <w:t>.</w:t>
      </w:r>
      <w:r w:rsidR="008219C2" w:rsidRPr="00355973">
        <w:rPr>
          <w:rFonts w:cs="Times New Roman"/>
          <w:sz w:val="20"/>
          <w:szCs w:val="20"/>
        </w:rPr>
        <w:t xml:space="preserve">                            </w:t>
      </w:r>
      <w:r w:rsidR="009C716B">
        <w:rPr>
          <w:rFonts w:cs="Times New Roman"/>
          <w:sz w:val="20"/>
          <w:szCs w:val="20"/>
        </w:rPr>
        <w:t xml:space="preserve">     </w:t>
      </w:r>
      <w:r w:rsidR="008219C2" w:rsidRPr="00355973">
        <w:rPr>
          <w:rFonts w:cs="Times New Roman"/>
          <w:sz w:val="20"/>
          <w:szCs w:val="20"/>
        </w:rPr>
        <w:t xml:space="preserve">  </w:t>
      </w:r>
      <w:r>
        <w:rPr>
          <w:rFonts w:cs="Times New Roman"/>
          <w:sz w:val="20"/>
          <w:szCs w:val="20"/>
        </w:rPr>
        <w:t xml:space="preserve">     </w:t>
      </w:r>
      <w:r w:rsidR="008219C2" w:rsidRPr="00355973">
        <w:rPr>
          <w:rFonts w:cs="Times New Roman"/>
          <w:sz w:val="20"/>
          <w:szCs w:val="20"/>
        </w:rPr>
        <w:t xml:space="preserve">          (5)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102665" w:rsidRDefault="00102665" w:rsidP="008219C2">
      <w:pPr>
        <w:autoSpaceDE w:val="0"/>
        <w:autoSpaceDN w:val="0"/>
        <w:adjustRightInd w:val="0"/>
        <w:rPr>
          <w:rFonts w:eastAsiaTheme="minorEastAsia" w:cs="Times New Roman"/>
          <w:color w:val="000000"/>
          <w:sz w:val="20"/>
          <w:szCs w:val="20"/>
          <w:lang w:eastAsia="ru-RU"/>
        </w:rPr>
      </w:pPr>
      <w:r>
        <w:rPr>
          <w:rFonts w:cs="Times New Roman"/>
          <w:sz w:val="20"/>
          <w:szCs w:val="20"/>
        </w:rPr>
        <w:t>Н</w:t>
      </w:r>
      <w:r w:rsidR="00080C44" w:rsidRPr="00D332A9">
        <w:rPr>
          <w:rFonts w:cs="Times New Roman"/>
          <w:sz w:val="20"/>
          <w:szCs w:val="20"/>
        </w:rPr>
        <w:t>а</w:t>
      </w:r>
      <w:r w:rsidR="008219C2" w:rsidRPr="00355973">
        <w:rPr>
          <w:rFonts w:cs="Times New Roman"/>
          <w:sz w:val="20"/>
          <w:szCs w:val="20"/>
        </w:rPr>
        <w:t>пишем у</w:t>
      </w:r>
      <w:r w:rsidR="00850D3B">
        <w:rPr>
          <w:rFonts w:cs="Times New Roman"/>
          <w:sz w:val="20"/>
          <w:szCs w:val="20"/>
        </w:rPr>
        <w:t xml:space="preserve">равнение Эйлера для минимизации </w:t>
      </w:r>
      <w:r w:rsidR="008219C2">
        <w:rPr>
          <w:rFonts w:cs="Times New Roman"/>
          <w:sz w:val="20"/>
          <w:szCs w:val="20"/>
        </w:rPr>
        <w:t xml:space="preserve">сглаживающего </w:t>
      </w:r>
      <w:r w:rsidR="008219C2" w:rsidRPr="00355973">
        <w:rPr>
          <w:rFonts w:cs="Times New Roman"/>
          <w:sz w:val="20"/>
          <w:szCs w:val="20"/>
        </w:rPr>
        <w:t>функционала</w:t>
      </w:r>
      <w:r>
        <w:rPr>
          <w:rFonts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α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val="en-US" w:eastAsia="ru-RU"/>
                  </w:rPr>
                  <m:t>Bx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+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α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val="en-US" w:eastAsia="ru-RU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:</m:t>
        </m:r>
      </m:oMath>
      <w:r>
        <w:rPr>
          <w:rFonts w:cs="Times New Roman"/>
          <w:color w:val="000000"/>
          <w:sz w:val="20"/>
          <w:szCs w:val="20"/>
          <w:lang w:eastAsia="ru-RU"/>
        </w:rPr>
        <w:t xml:space="preserve">  оно имеет вид </w:t>
      </w:r>
      <w:r w:rsidRPr="00102665">
        <w:rPr>
          <w:rFonts w:cs="Times New Roman"/>
          <w:color w:val="000000"/>
          <w:sz w:val="20"/>
          <w:szCs w:val="20"/>
          <w:lang w:eastAsia="ru-RU"/>
        </w:rPr>
        <w:t>[3]</w:t>
      </w:r>
    </w:p>
    <w:p w:rsidR="008219C2" w:rsidRPr="00355973" w:rsidRDefault="006963C0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B+αE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            α&gt;0,</m:t>
          </m:r>
        </m:oMath>
      </m:oMathPara>
    </w:p>
    <w:p w:rsidR="008219C2" w:rsidRPr="00355973" w:rsidRDefault="008219C2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 xml:space="preserve">или в силу </w:t>
      </w:r>
      <w:proofErr w:type="spellStart"/>
      <w:r w:rsidRPr="00355973">
        <w:rPr>
          <w:rFonts w:cs="Times New Roman"/>
          <w:sz w:val="20"/>
          <w:szCs w:val="20"/>
        </w:rPr>
        <w:t>самосопряженности</w:t>
      </w:r>
      <w:proofErr w:type="spellEnd"/>
      <w:r w:rsidRPr="00355973">
        <w:rPr>
          <w:rFonts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B</m:t>
        </m:r>
      </m:oMath>
      <w:r w:rsidRPr="00355973">
        <w:rPr>
          <w:rFonts w:cs="Times New Roman"/>
          <w:sz w:val="20"/>
          <w:szCs w:val="20"/>
        </w:rPr>
        <w:t xml:space="preserve"> </w:t>
      </w:r>
    </w:p>
    <w:p w:rsidR="00D075AD" w:rsidRDefault="00D075AD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355973" w:rsidRDefault="00850D3B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A+αE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=b,</m:t>
        </m:r>
      </m:oMath>
      <w:r w:rsidR="008219C2" w:rsidRPr="00355973">
        <w:rPr>
          <w:rFonts w:cs="Times New Roman"/>
          <w:sz w:val="20"/>
          <w:szCs w:val="20"/>
        </w:rPr>
        <w:t xml:space="preserve">                                 </w:t>
      </w:r>
      <w:r>
        <w:rPr>
          <w:rFonts w:cs="Times New Roman"/>
          <w:sz w:val="20"/>
          <w:szCs w:val="20"/>
        </w:rPr>
        <w:t xml:space="preserve"> </w:t>
      </w:r>
      <w:r w:rsidR="009C716B">
        <w:rPr>
          <w:rFonts w:cs="Times New Roman"/>
          <w:sz w:val="20"/>
          <w:szCs w:val="20"/>
        </w:rPr>
        <w:t xml:space="preserve">      </w:t>
      </w:r>
      <w:r w:rsidR="008219C2" w:rsidRPr="00355973">
        <w:rPr>
          <w:rFonts w:cs="Times New Roman"/>
          <w:sz w:val="20"/>
          <w:szCs w:val="20"/>
        </w:rPr>
        <w:t xml:space="preserve">         </w:t>
      </w:r>
      <w:bookmarkStart w:id="0" w:name="_GoBack"/>
      <w:bookmarkEnd w:id="0"/>
      <w:r w:rsidR="008219C2" w:rsidRPr="00355973">
        <w:rPr>
          <w:rFonts w:cs="Times New Roman"/>
          <w:sz w:val="20"/>
          <w:szCs w:val="20"/>
        </w:rPr>
        <w:t>(6)</w:t>
      </w:r>
    </w:p>
    <w:p w:rsidR="00D075AD" w:rsidRDefault="00D075AD" w:rsidP="000B5D0F">
      <w:p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</w:p>
    <w:p w:rsidR="008219C2" w:rsidRPr="00355973" w:rsidRDefault="008219C2" w:rsidP="000B5D0F">
      <w:p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355973">
        <w:rPr>
          <w:rFonts w:cs="Times New Roman"/>
          <w:sz w:val="20"/>
          <w:szCs w:val="20"/>
        </w:rPr>
        <w:t xml:space="preserve">т. е. формально </w:t>
      </w:r>
      <w:proofErr w:type="gramStart"/>
      <w:r w:rsidRPr="00355973">
        <w:rPr>
          <w:rFonts w:cs="Times New Roman"/>
          <w:sz w:val="20"/>
          <w:szCs w:val="20"/>
        </w:rPr>
        <w:t>о</w:t>
      </w:r>
      <w:r w:rsidR="00102665">
        <w:rPr>
          <w:rFonts w:cs="Times New Roman"/>
          <w:sz w:val="20"/>
          <w:szCs w:val="20"/>
        </w:rPr>
        <w:t xml:space="preserve">существляется </w:t>
      </w:r>
      <w:r w:rsidRPr="00355973">
        <w:rPr>
          <w:rFonts w:cs="Times New Roman"/>
          <w:sz w:val="20"/>
          <w:szCs w:val="20"/>
        </w:rPr>
        <w:t xml:space="preserve"> сдвиг</w:t>
      </w:r>
      <w:proofErr w:type="gramEnd"/>
      <w:r w:rsidRPr="00355973">
        <w:rPr>
          <w:rFonts w:cs="Times New Roman"/>
          <w:sz w:val="20"/>
          <w:szCs w:val="20"/>
        </w:rPr>
        <w:t xml:space="preserve"> в исходной системе, но фактически это метод регуляризации для</w:t>
      </w:r>
      <w:r>
        <w:rPr>
          <w:rFonts w:cs="Times New Roman"/>
          <w:sz w:val="20"/>
          <w:szCs w:val="20"/>
        </w:rPr>
        <w:t xml:space="preserve"> </w:t>
      </w:r>
      <w:r w:rsidRPr="00355973">
        <w:rPr>
          <w:rFonts w:cs="Times New Roman"/>
          <w:sz w:val="20"/>
          <w:szCs w:val="20"/>
        </w:rPr>
        <w:t xml:space="preserve">уравнения (5) с тем же решением, что и </w:t>
      </w:r>
      <w:r w:rsidR="00102665">
        <w:rPr>
          <w:rFonts w:cs="Times New Roman"/>
          <w:sz w:val="20"/>
          <w:szCs w:val="20"/>
        </w:rPr>
        <w:t xml:space="preserve">СЛАУ </w:t>
      </w:r>
      <w:r w:rsidRPr="00355973">
        <w:rPr>
          <w:rFonts w:cs="Times New Roman"/>
          <w:sz w:val="20"/>
          <w:szCs w:val="20"/>
        </w:rPr>
        <w:t>(1).</w:t>
      </w:r>
      <w:r>
        <w:rPr>
          <w:rFonts w:cs="Times New Roman"/>
          <w:sz w:val="20"/>
          <w:szCs w:val="20"/>
        </w:rPr>
        <w:t xml:space="preserve"> </w:t>
      </w:r>
      <w:r w:rsidR="009C716B">
        <w:rPr>
          <w:rFonts w:cs="Times New Roman"/>
          <w:sz w:val="20"/>
          <w:szCs w:val="20"/>
        </w:rPr>
        <w:t xml:space="preserve">Вопросы сходимости метода регуляризации изложены в </w:t>
      </w:r>
      <w:r w:rsidR="009C716B" w:rsidRPr="008F5E8B">
        <w:rPr>
          <w:rFonts w:cs="Times New Roman"/>
          <w:sz w:val="20"/>
          <w:szCs w:val="20"/>
        </w:rPr>
        <w:t>[3]</w:t>
      </w:r>
      <w:r w:rsidR="009C716B">
        <w:rPr>
          <w:rFonts w:cs="Times New Roman"/>
          <w:sz w:val="20"/>
          <w:szCs w:val="20"/>
        </w:rPr>
        <w:t xml:space="preserve">. </w:t>
      </w:r>
      <w:r w:rsidR="007C1031">
        <w:rPr>
          <w:rFonts w:cs="Times New Roman"/>
          <w:sz w:val="20"/>
          <w:szCs w:val="20"/>
        </w:rPr>
        <w:t xml:space="preserve">Решая </w:t>
      </w:r>
      <w:r w:rsidRPr="00355973">
        <w:rPr>
          <w:rFonts w:cs="Times New Roman"/>
          <w:sz w:val="20"/>
          <w:szCs w:val="20"/>
        </w:rPr>
        <w:t xml:space="preserve"> (6), мы получаем приближенное решение системы (1).</w:t>
      </w:r>
    </w:p>
    <w:p w:rsidR="008219C2" w:rsidRPr="00355973" w:rsidRDefault="009C716B" w:rsidP="000B5D0F">
      <w:p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355973">
        <w:rPr>
          <w:rFonts w:cs="Times New Roman"/>
          <w:b/>
          <w:i/>
          <w:sz w:val="20"/>
          <w:szCs w:val="20"/>
        </w:rPr>
        <w:t>Примечание.</w:t>
      </w:r>
      <w:r>
        <w:rPr>
          <w:rFonts w:cs="Times New Roman"/>
          <w:sz w:val="20"/>
          <w:szCs w:val="20"/>
        </w:rPr>
        <w:t xml:space="preserve"> </w:t>
      </w:r>
      <w:r w:rsidR="008219C2" w:rsidRPr="00355973">
        <w:rPr>
          <w:rFonts w:cs="Times New Roman"/>
          <w:sz w:val="20"/>
          <w:szCs w:val="20"/>
        </w:rPr>
        <w:t>Разу</w:t>
      </w:r>
      <w:r w:rsidR="008219C2">
        <w:rPr>
          <w:rFonts w:cs="Times New Roman"/>
          <w:sz w:val="20"/>
          <w:szCs w:val="20"/>
        </w:rPr>
        <w:t xml:space="preserve">меется, </w:t>
      </w:r>
      <w:r w:rsidRPr="00355973">
        <w:rPr>
          <w:rFonts w:cs="Times New Roman"/>
          <w:sz w:val="20"/>
          <w:szCs w:val="20"/>
        </w:rPr>
        <w:t xml:space="preserve">не </w:t>
      </w:r>
      <w:r>
        <w:rPr>
          <w:rFonts w:cs="Times New Roman"/>
          <w:sz w:val="20"/>
          <w:szCs w:val="20"/>
        </w:rPr>
        <w:t xml:space="preserve">надо </w:t>
      </w:r>
      <w:r w:rsidRPr="00355973">
        <w:rPr>
          <w:rFonts w:cs="Times New Roman"/>
          <w:sz w:val="20"/>
          <w:szCs w:val="20"/>
        </w:rPr>
        <w:t xml:space="preserve">искать </w:t>
      </w:r>
      <m:oMath>
        <m:r>
          <w:rPr>
            <w:rFonts w:ascii="Cambria Math" w:hAnsi="Cambria Math" w:cs="Times New Roman"/>
            <w:sz w:val="20"/>
            <w:szCs w:val="20"/>
          </w:rPr>
          <m:t>матрицу B.</m:t>
        </m:r>
      </m:oMath>
      <w:r>
        <w:rPr>
          <w:rFonts w:cs="Times New Roman"/>
          <w:sz w:val="20"/>
          <w:szCs w:val="20"/>
        </w:rPr>
        <w:t xml:space="preserve"> </w:t>
      </w:r>
      <w:r w:rsidR="008219C2" w:rsidRPr="00355973">
        <w:rPr>
          <w:rFonts w:cs="Times New Roman"/>
          <w:sz w:val="20"/>
          <w:szCs w:val="20"/>
        </w:rPr>
        <w:t xml:space="preserve">Применение регуляризации </w:t>
      </w:r>
      <w:r w:rsidR="008F5E8B">
        <w:rPr>
          <w:rFonts w:cs="Times New Roman"/>
          <w:sz w:val="20"/>
          <w:szCs w:val="20"/>
        </w:rPr>
        <w:t xml:space="preserve">непосредственно </w:t>
      </w:r>
      <w:r w:rsidR="008219C2" w:rsidRPr="00355973">
        <w:rPr>
          <w:rFonts w:cs="Times New Roman"/>
          <w:sz w:val="20"/>
          <w:szCs w:val="20"/>
        </w:rPr>
        <w:t>к уравнению (1) увеличило бы число обусловленности получающейся системы - возвело бы его в квадрат, что невыгодно.</w:t>
      </w:r>
    </w:p>
    <w:p w:rsidR="008219C2" w:rsidRPr="00355973" w:rsidRDefault="008219C2" w:rsidP="008219C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219C2" w:rsidRPr="00D075AD" w:rsidRDefault="00D053DF" w:rsidP="008219C2">
      <w:pPr>
        <w:autoSpaceDE w:val="0"/>
        <w:autoSpaceDN w:val="0"/>
        <w:adjustRightInd w:val="0"/>
        <w:jc w:val="both"/>
        <w:rPr>
          <w:rFonts w:eastAsiaTheme="minorEastAsia" w:cs="Times New Roman"/>
          <w:b/>
          <w:color w:val="000000"/>
          <w:sz w:val="20"/>
          <w:szCs w:val="20"/>
          <w:lang w:eastAsia="ru-RU"/>
        </w:rPr>
      </w:pPr>
      <w:r w:rsidRPr="00B24839">
        <w:rPr>
          <w:rFonts w:cs="Times New Roman"/>
          <w:b/>
          <w:sz w:val="20"/>
          <w:szCs w:val="20"/>
        </w:rPr>
        <w:t>3</w:t>
      </w:r>
      <w:r w:rsidR="008219C2" w:rsidRPr="00355973">
        <w:rPr>
          <w:rFonts w:cs="Times New Roman"/>
          <w:b/>
          <w:sz w:val="20"/>
          <w:szCs w:val="20"/>
        </w:rPr>
        <w:t xml:space="preserve">. Результаты применения метода регуляризации для систем линейных алгебраических уравнений с матрицами </w:t>
      </w:r>
      <w:proofErr w:type="gramStart"/>
      <w:r w:rsidR="008219C2" w:rsidRPr="00355973">
        <w:rPr>
          <w:rFonts w:cs="Times New Roman"/>
          <w:b/>
          <w:sz w:val="20"/>
          <w:szCs w:val="20"/>
        </w:rPr>
        <w:t xml:space="preserve">Гильберта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</m:oMath>
      <w:r w:rsidR="008219C2" w:rsidRPr="00355973">
        <w:rPr>
          <w:rFonts w:eastAsiaTheme="minorEastAsia" w:cs="Times New Roman"/>
          <w:b/>
          <w:color w:val="000000"/>
          <w:sz w:val="20"/>
          <w:szCs w:val="20"/>
          <w:lang w:eastAsia="ru-RU"/>
        </w:rPr>
        <w:t>.</w:t>
      </w:r>
      <w:proofErr w:type="gramEnd"/>
    </w:p>
    <w:p w:rsidR="00D075AD" w:rsidRDefault="00D075AD" w:rsidP="000B5D0F">
      <w:pPr>
        <w:autoSpaceDE w:val="0"/>
        <w:autoSpaceDN w:val="0"/>
        <w:adjustRightInd w:val="0"/>
        <w:jc w:val="both"/>
        <w:rPr>
          <w:rFonts w:eastAsiaTheme="minorEastAsia" w:cs="Times New Roman"/>
          <w:color w:val="000000"/>
          <w:sz w:val="20"/>
          <w:szCs w:val="20"/>
          <w:lang w:eastAsia="ru-RU"/>
        </w:rPr>
      </w:pPr>
    </w:p>
    <w:p w:rsidR="000B5D0F" w:rsidRDefault="00354CEB" w:rsidP="000B5D0F">
      <w:pPr>
        <w:autoSpaceDE w:val="0"/>
        <w:autoSpaceDN w:val="0"/>
        <w:adjustRightInd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354CEB">
        <w:rPr>
          <w:rFonts w:eastAsiaTheme="minorEastAsia" w:cs="Times New Roman"/>
          <w:color w:val="000000"/>
          <w:sz w:val="20"/>
          <w:szCs w:val="20"/>
          <w:lang w:eastAsia="ru-RU"/>
        </w:rPr>
        <w:t xml:space="preserve">      </w:t>
      </w:r>
      <w:r w:rsidR="008219C2" w:rsidRPr="00355973">
        <w:rPr>
          <w:rFonts w:eastAsiaTheme="minorEastAsia" w:cs="Times New Roman"/>
          <w:color w:val="000000"/>
          <w:sz w:val="20"/>
          <w:szCs w:val="20"/>
          <w:lang w:eastAsia="ru-RU"/>
        </w:rPr>
        <w:t xml:space="preserve">Была проведена серия </w:t>
      </w:r>
      <w:r>
        <w:rPr>
          <w:rFonts w:eastAsiaTheme="minorEastAsia" w:cs="Times New Roman"/>
          <w:color w:val="000000"/>
          <w:sz w:val="20"/>
          <w:szCs w:val="20"/>
          <w:lang w:eastAsia="ru-RU"/>
        </w:rPr>
        <w:t xml:space="preserve">вычислительных экспериментов по </w:t>
      </w:r>
      <w:r w:rsidR="008219C2" w:rsidRPr="00355973">
        <w:rPr>
          <w:rFonts w:eastAsiaTheme="minorEastAsia" w:cs="Times New Roman"/>
          <w:color w:val="000000"/>
          <w:sz w:val="20"/>
          <w:szCs w:val="20"/>
          <w:lang w:eastAsia="ru-RU"/>
        </w:rPr>
        <w:t xml:space="preserve">применению метода регуляризации для решения систем линейных алгебраических уравнений с матрицами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Гильберта порядка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n=2, 3, …, 20.</m:t>
        </m:r>
      </m:oMath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>В т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абл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3, 4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приведены результаты применения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метода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регуляризации при различных параметрах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α=1.0,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-2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, …,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-15</m:t>
            </m:r>
          </m:sup>
        </m:sSup>
      </m:oMath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</m:oMath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для решения возмущенных систем линейных алгебраических уравнений</w:t>
      </w:r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+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αE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)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,</m:t>
        </m:r>
      </m:oMath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где матрица исходной системы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 xml:space="preserve"> 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ru-RU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 xml:space="preserve"> </m:t>
            </m:r>
          </m:e>
        </m:d>
      </m:oMath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- матрица Гильберта порядка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n.</m:t>
        </m:r>
      </m:oMath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Решение возмущенной системы вычисляли методом Гаусса по схеме единственного деления и с выбором ведущего элемента.</w:t>
      </w:r>
      <w:r w:rsidR="008219C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Точное решение исходной </w:t>
      </w:r>
      <w:proofErr w:type="gramStart"/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невозмущенной  системы</w:t>
      </w:r>
      <w:proofErr w:type="gramEnd"/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val="en-US" w:eastAsia="ru-RU"/>
          </w:rPr>
          <m:t>z</m:t>
        </m:r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=f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</m:oMath>
      <w:r w:rsidRPr="00354CE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известно – это </w:t>
      </w:r>
      <w:r w:rsidR="00464E2F">
        <w:rPr>
          <w:rFonts w:eastAsia="Times New Roman" w:cs="Times New Roman"/>
          <w:color w:val="000000"/>
          <w:sz w:val="20"/>
          <w:szCs w:val="20"/>
          <w:lang w:val="en-US" w:eastAsia="ru-RU"/>
        </w:rPr>
        <w:t>n</w:t>
      </w:r>
      <w:r w:rsidR="00080C44">
        <w:rPr>
          <w:rFonts w:eastAsia="Times New Roman" w:cs="Times New Roman"/>
          <w:color w:val="000000"/>
          <w:sz w:val="20"/>
          <w:szCs w:val="20"/>
          <w:lang w:eastAsia="ru-RU"/>
        </w:rPr>
        <w:t>-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>мерный вектор из единиц: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z</m:t>
            </m:r>
          </m:e>
          <m:sub/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(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0"/>
                    <w:szCs w:val="20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1.0,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…, 1.0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.</m:t>
        </m:r>
      </m:oMath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Погрешность решения </w:t>
      </w:r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вычисляли </w:t>
      </w:r>
      <w:r w:rsidR="007618F8">
        <w:rPr>
          <w:rFonts w:eastAsia="Times New Roman" w:cs="Times New Roman"/>
          <w:color w:val="000000"/>
          <w:sz w:val="20"/>
          <w:szCs w:val="20"/>
          <w:lang w:val="en-US" w:eastAsia="ru-RU"/>
        </w:rPr>
        <w:t>c</w:t>
      </w:r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помощью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евклидов</w:t>
      </w:r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>ой</w:t>
      </w:r>
      <w:r w:rsidR="008219C2" w:rsidRPr="0035597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норм</w:t>
      </w:r>
      <w:r w:rsidR="007618F8">
        <w:rPr>
          <w:rFonts w:eastAsia="Times New Roman" w:cs="Times New Roman"/>
          <w:color w:val="000000"/>
          <w:sz w:val="20"/>
          <w:szCs w:val="20"/>
          <w:lang w:eastAsia="ru-RU"/>
        </w:rPr>
        <w:t>ы</w:t>
      </w:r>
      <w:r w:rsidR="000B5D0F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B1644F" w:rsidRPr="00DC37B8" w:rsidRDefault="008F5E8B" w:rsidP="000B5D0F">
      <w:pPr>
        <w:autoSpaceDE w:val="0"/>
        <w:autoSpaceDN w:val="0"/>
        <w:adjustRightInd w:val="0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</w:t>
      </w:r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Вычисляя решение возмущенной СЛАУ при различных </w:t>
      </w:r>
      <w:proofErr w:type="gramStart"/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значениях </w:t>
      </w:r>
      <m:oMath>
        <m:r>
          <w:rPr>
            <w:rFonts w:ascii="Cambria Math" w:hAnsi="Cambria Math" w:cs="Times New Roman"/>
            <w:sz w:val="20"/>
            <w:szCs w:val="20"/>
          </w:rPr>
          <m:t>α</m:t>
        </m:r>
      </m:oMath>
      <w:r w:rsidR="00B1644F" w:rsidRPr="00DC37B8">
        <w:rPr>
          <w:rFonts w:eastAsia="Times New Roman" w:cs="Times New Roman"/>
          <w:sz w:val="20"/>
          <w:szCs w:val="20"/>
        </w:rPr>
        <w:t>,</w:t>
      </w:r>
      <w:proofErr w:type="gramEnd"/>
      <w:r w:rsidR="00B1644F" w:rsidRPr="00DC37B8">
        <w:rPr>
          <w:rFonts w:eastAsia="Times New Roman" w:cs="Times New Roman"/>
          <w:sz w:val="20"/>
          <w:szCs w:val="20"/>
        </w:rPr>
        <w:t xml:space="preserve"> находим оптимальное значение параметра, при котором погрешность решения имеет минимальное значение</w:t>
      </w:r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B1644F" w:rsidRDefault="008F5E8B" w:rsidP="000B5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</w:t>
      </w:r>
      <w:r w:rsidR="00464E2F">
        <w:rPr>
          <w:rFonts w:eastAsia="Times New Roman" w:cs="Times New Roman"/>
          <w:color w:val="000000"/>
          <w:sz w:val="20"/>
          <w:szCs w:val="20"/>
          <w:lang w:eastAsia="ru-RU"/>
        </w:rPr>
        <w:t>В табл.</w:t>
      </w:r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>4  жирным</w:t>
      </w:r>
      <w:proofErr w:type="gramEnd"/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шрифтом выделено наименьшее значение погрешности для данного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ru-RU"/>
          </w:rPr>
          <m:t>n</m:t>
        </m:r>
      </m:oMath>
      <w:r w:rsidR="00B1644F" w:rsidRPr="00DC37B8">
        <w:rPr>
          <w:rFonts w:eastAsia="Times New Roman" w:cs="Times New Roman"/>
          <w:color w:val="000000"/>
          <w:sz w:val="20"/>
          <w:szCs w:val="20"/>
          <w:lang w:eastAsia="ru-RU"/>
        </w:rPr>
        <w:t>, соответствующее оптимальному значению параметра возмущения α.</w:t>
      </w:r>
    </w:p>
    <w:p w:rsidR="00321D34" w:rsidRPr="00321D34" w:rsidRDefault="00321D34" w:rsidP="000B5D0F">
      <w:pPr>
        <w:autoSpaceDE w:val="0"/>
        <w:autoSpaceDN w:val="0"/>
        <w:adjustRightInd w:val="0"/>
        <w:jc w:val="both"/>
        <w:rPr>
          <w:rFonts w:eastAsia="Times New Roman" w:cs="Times New Roman"/>
          <w:b/>
          <w:color w:val="000000"/>
          <w:sz w:val="18"/>
          <w:szCs w:val="18"/>
          <w:lang w:eastAsia="ru-RU"/>
        </w:rPr>
      </w:pPr>
      <w:r w:rsidRPr="00321D34">
        <w:rPr>
          <w:rFonts w:eastAsiaTheme="minorEastAsia" w:cs="Times New Roman"/>
          <w:b/>
          <w:color w:val="000000"/>
          <w:sz w:val="18"/>
          <w:szCs w:val="18"/>
          <w:lang w:eastAsia="ru-RU"/>
        </w:rPr>
        <w:t xml:space="preserve">Таблица 4. </w:t>
      </w:r>
      <w:r w:rsidR="00E00C77" w:rsidRPr="00E00C77">
        <w:rPr>
          <w:rFonts w:eastAsiaTheme="minorEastAsia" w:cs="Times New Roman"/>
          <w:color w:val="000000"/>
          <w:sz w:val="18"/>
          <w:szCs w:val="18"/>
          <w:lang w:eastAsia="ru-RU"/>
        </w:rPr>
        <w:t>П</w:t>
      </w:r>
      <w:r w:rsidRPr="00E00C77">
        <w:rPr>
          <w:rFonts w:eastAsiaTheme="minorEastAsia" w:cs="Times New Roman"/>
          <w:color w:val="000000"/>
          <w:sz w:val="18"/>
          <w:szCs w:val="18"/>
          <w:lang w:eastAsia="ru-RU"/>
        </w:rPr>
        <w:t xml:space="preserve">огрешности решения методом Гаусса по схеме единственного деления возмущенной системы линейных алгебраических уравнений с матрицами </w:t>
      </w:r>
      <w:r w:rsidRPr="00E00C77">
        <w:rPr>
          <w:rFonts w:eastAsia="Times New Roman" w:cs="Times New Roman"/>
          <w:color w:val="000000"/>
          <w:sz w:val="18"/>
          <w:szCs w:val="18"/>
          <w:lang w:eastAsia="ru-RU"/>
        </w:rPr>
        <w:t xml:space="preserve">Гильберта </w:t>
      </w:r>
      <w:proofErr w:type="gramStart"/>
      <w:r w:rsidRPr="00E00C77">
        <w:rPr>
          <w:rFonts w:eastAsia="Times New Roman" w:cs="Times New Roman"/>
          <w:color w:val="000000"/>
          <w:sz w:val="18"/>
          <w:szCs w:val="18"/>
          <w:lang w:eastAsia="ru-RU"/>
        </w:rPr>
        <w:t xml:space="preserve">порядка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  <w:lang w:eastAsia="ru-RU"/>
          </w:rPr>
          <m:t>n</m:t>
        </m:r>
      </m:oMath>
      <w:r w:rsidRPr="00E00C77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при</w:t>
      </w:r>
      <w:proofErr w:type="gramEnd"/>
      <w:r w:rsidRPr="00E00C77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различных значениях параметра α.</w:t>
      </w:r>
    </w:p>
    <w:p w:rsidR="00321D34" w:rsidRPr="00E00C77" w:rsidRDefault="00321D34" w:rsidP="00321D34">
      <w:pPr>
        <w:autoSpaceDE w:val="0"/>
        <w:autoSpaceDN w:val="0"/>
        <w:adjustRightInd w:val="0"/>
        <w:jc w:val="both"/>
        <w:rPr>
          <w:rFonts w:eastAsiaTheme="minorEastAsia" w:cs="Times New Roman"/>
          <w:b/>
          <w:color w:val="000000"/>
          <w:sz w:val="16"/>
          <w:szCs w:val="16"/>
          <w:lang w:eastAsia="ru-RU"/>
        </w:rPr>
      </w:pPr>
    </w:p>
    <w:tbl>
      <w:tblPr>
        <w:tblW w:w="6100" w:type="dxa"/>
        <w:tblInd w:w="534" w:type="dxa"/>
        <w:tblLook w:val="04A0" w:firstRow="1" w:lastRow="0" w:firstColumn="1" w:lastColumn="0" w:noHBand="0" w:noVBand="1"/>
      </w:tblPr>
      <w:tblGrid>
        <w:gridCol w:w="708"/>
        <w:gridCol w:w="994"/>
        <w:gridCol w:w="994"/>
        <w:gridCol w:w="994"/>
        <w:gridCol w:w="1276"/>
        <w:gridCol w:w="1134"/>
      </w:tblGrid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US" w:eastAsia="ru-RU"/>
                  </w:rPr>
                  <m:t>α</m:t>
                </m:r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412DC" w:rsidRPr="004D02AA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4D02AA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n=20</w:t>
            </w:r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b/>
                <w:color w:val="FFFFFF" w:themeColor="background1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412DC" w:rsidRPr="004D02A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4D02AA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0.1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ˑ10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-5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0.7</w:t>
            </w: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0.3306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sz w:val="16"/>
                <w:szCs w:val="16"/>
                <w:highlight w:val="red"/>
                <w:lang w:eastAsia="ru-RU"/>
              </w:rPr>
            </w:pPr>
            <w:r w:rsidRPr="00E00C77">
              <w:rPr>
                <w:rFonts w:eastAsia="Times New Roman" w:cs="Times New Roman"/>
                <w:sz w:val="16"/>
                <w:szCs w:val="16"/>
                <w:lang w:eastAsia="ru-RU"/>
              </w:rPr>
              <w:t>17.0703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sz w:val="16"/>
                <w:szCs w:val="16"/>
                <w:highlight w:val="red"/>
                <w:lang w:eastAsia="ru-RU"/>
              </w:rPr>
            </w:pPr>
            <w:r w:rsidRPr="00E00C77">
              <w:rPr>
                <w:rFonts w:eastAsia="Times New Roman" w:cs="Times New Roman"/>
                <w:sz w:val="16"/>
                <w:szCs w:val="16"/>
                <w:lang w:eastAsia="ru-RU"/>
              </w:rPr>
              <w:t>105.2819</w:t>
            </w:r>
          </w:p>
        </w:tc>
      </w:tr>
      <w:tr w:rsidR="00D332A9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32A9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D332A9" w:rsidRPr="004D02AA" w:rsidRDefault="00D332A9" w:rsidP="004D02AA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D02AA"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0.86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-8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355973" w:rsidRDefault="004D02AA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0.13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-5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355973" w:rsidRDefault="004D02AA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-5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355973" w:rsidRDefault="004D02AA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</w:t>
            </w:r>
            <w:r w:rsidR="00D332A9" w:rsidRPr="0008160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ˑ10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-4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332A9" w:rsidRPr="00355973" w:rsidRDefault="004D02AA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-4</m:t>
                  </m:r>
                </m:sup>
              </m:sSup>
            </m:oMath>
          </w:p>
        </w:tc>
      </w:tr>
      <w:tr w:rsidR="00D332A9" w:rsidRPr="004D02AA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32A9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D332A9" w:rsidRPr="004D02AA" w:rsidRDefault="00D332A9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D02A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-7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1254F8" w:rsidRDefault="004D02AA" w:rsidP="00D332A9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0.14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9712AB" w:rsidRDefault="004D02AA" w:rsidP="00D332A9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0.69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-7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4D02AA" w:rsidRDefault="004D02AA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D02A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332A9" w:rsidRPr="004D02AA" w:rsidRDefault="004D02AA" w:rsidP="00D332A9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0.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23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</w:tr>
      <w:tr w:rsidR="00D332A9" w:rsidRPr="004D02AA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32A9" w:rsidRPr="004D02AA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D332A9" w:rsidRPr="004D02AA" w:rsidRDefault="00D332A9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D02A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4D02AA" w:rsidRDefault="004D02AA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D02A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4D02AA" w:rsidRDefault="004D02AA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D02A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0.19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2A9" w:rsidRPr="004D02AA" w:rsidRDefault="00CE4579" w:rsidP="00D332A9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0.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2</w:t>
            </w:r>
            <w:r w:rsidR="00D332A9" w:rsidRPr="004D02AA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332A9" w:rsidRPr="004D02AA" w:rsidRDefault="004D02AA" w:rsidP="00D332A9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-6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4D02AA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4D02AA" w:rsidRDefault="003412DC" w:rsidP="00E520E4">
            <w:pPr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D02A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0.1</w:t>
            </w: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4D02A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D02A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4D02AA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D02A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0.20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val="en-US" w:eastAsia="ru-RU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4D02AA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0.2</w:t>
            </w: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0.44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0.78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-3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0.46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0.63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0.80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-2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054C18">
            <w:pPr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0.18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0.19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054C18">
            <w:pPr>
              <w:jc w:val="center"/>
              <w:rPr>
                <w:rFonts w:eastAsia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0.81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 xml:space="preserve"> 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0.1799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0.1985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0.2153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0.2581</w:t>
            </w:r>
          </w:p>
        </w:tc>
      </w:tr>
      <w:tr w:rsidR="003412DC" w:rsidRPr="00E00C77" w:rsidTr="00D075AD">
        <w:trPr>
          <w:trHeight w:val="397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12DC" w:rsidRPr="00E00C77" w:rsidRDefault="006963C0" w:rsidP="00CD655C">
            <w:pPr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eastAsia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</w:t>
            </w: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6"/>
                  <w:szCs w:val="16"/>
                  <w:lang w:val="en-US" w:eastAsia="ru-RU"/>
                </w:rPr>
                <m:t>ˑ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6"/>
                      <w:szCs w:val="16"/>
                      <w:lang w:eastAsia="ru-RU"/>
                    </w:rPr>
                    <m:t>-1</m:t>
                  </m:r>
                </m:sup>
              </m:sSup>
            </m:oMath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0.5788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0.6355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412DC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0.6872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12DC" w:rsidRPr="00E00C77" w:rsidRDefault="003E090A" w:rsidP="00CD655C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00C77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0.8220</w:t>
            </w:r>
          </w:p>
        </w:tc>
      </w:tr>
    </w:tbl>
    <w:p w:rsidR="00010D14" w:rsidRDefault="00010D14">
      <w:pPr>
        <w:pStyle w:val="1"/>
        <w:rPr>
          <w:sz w:val="20"/>
          <w:szCs w:val="20"/>
        </w:rPr>
      </w:pPr>
      <w:r>
        <w:t>Заключение</w:t>
      </w:r>
    </w:p>
    <w:p w:rsidR="00010D14" w:rsidRDefault="00262B82">
      <w:pPr>
        <w:pStyle w:val="a0"/>
        <w:spacing w:line="100" w:lineRule="atLeast"/>
      </w:pPr>
      <w:r>
        <w:rPr>
          <w:szCs w:val="20"/>
        </w:rPr>
        <w:t>В данной работе представлены результаты численно</w:t>
      </w:r>
      <w:r w:rsidR="000677AE">
        <w:rPr>
          <w:szCs w:val="20"/>
        </w:rPr>
        <w:t>го</w:t>
      </w:r>
      <w:r>
        <w:rPr>
          <w:szCs w:val="20"/>
        </w:rPr>
        <w:t xml:space="preserve"> решения СЛАУ с плохо обусловленной матрицей методом регуляризации</w:t>
      </w:r>
      <w:r w:rsidR="000677AE">
        <w:rPr>
          <w:szCs w:val="20"/>
        </w:rPr>
        <w:t xml:space="preserve">, </w:t>
      </w:r>
      <w:proofErr w:type="gramStart"/>
      <w:r w:rsidR="000677AE">
        <w:rPr>
          <w:szCs w:val="20"/>
        </w:rPr>
        <w:t>модифицированным</w:t>
      </w:r>
      <w:r w:rsidR="009C716B">
        <w:rPr>
          <w:szCs w:val="20"/>
        </w:rPr>
        <w:t xml:space="preserve"> </w:t>
      </w:r>
      <w:r w:rsidR="000677AE">
        <w:rPr>
          <w:szCs w:val="20"/>
        </w:rPr>
        <w:t xml:space="preserve"> В</w:t>
      </w:r>
      <w:proofErr w:type="gramEnd"/>
      <w:r w:rsidR="000677AE">
        <w:rPr>
          <w:szCs w:val="20"/>
        </w:rPr>
        <w:t xml:space="preserve"> М Рябовым</w:t>
      </w:r>
      <w:r>
        <w:rPr>
          <w:szCs w:val="20"/>
        </w:rPr>
        <w:t>.</w:t>
      </w:r>
      <w:r w:rsidR="00B1644F">
        <w:rPr>
          <w:szCs w:val="20"/>
        </w:rPr>
        <w:t xml:space="preserve"> Показано, что решение СЛАУ с матрицами Гильберта с применением метода регуляризации может быть существенно улучшено.</w:t>
      </w:r>
    </w:p>
    <w:p w:rsidR="00010D14" w:rsidRDefault="00010D14">
      <w:pPr>
        <w:pStyle w:val="ac"/>
      </w:pPr>
      <w:r>
        <w:t>Литература</w:t>
      </w:r>
    </w:p>
    <w:p w:rsidR="00E520E4" w:rsidRDefault="00E520E4">
      <w:pPr>
        <w:pStyle w:val="ac"/>
      </w:pP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Форсайт Дж.,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Молер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К. Численное решение систем линейных алгебраических уравнений. - М.: Мир. Редакция литературы по математическим наукам, 1969. - 167 с.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Д. К. </w:t>
      </w:r>
      <w:proofErr w:type="gram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Фаддеев ,</w:t>
      </w:r>
      <w:proofErr w:type="gram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В. Н. Фаддеева. О плохо обусловлен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ных системах линейных уравнений </w:t>
      </w:r>
      <w:r w:rsidR="009C716B" w:rsidRPr="009C716B">
        <w:rPr>
          <w:rFonts w:eastAsia="Times New Roman" w:cs="Times New Roman"/>
          <w:color w:val="000000"/>
          <w:sz w:val="20"/>
          <w:szCs w:val="20"/>
          <w:lang w:eastAsia="ru-RU"/>
        </w:rPr>
        <w:t>//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Ж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>урн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вычисл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proofErr w:type="gram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и |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физ., 1961, 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т. 1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, № 3, 412—417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Тихонов А.Н., Арсенин В.Я. Методы решения некорректных задач.</w:t>
      </w:r>
      <w:r w:rsidRPr="00E00C77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Учебное пособие для вузов. Изд. 3-е, исправленное. - М.: Наука.</w:t>
      </w:r>
      <w:r w:rsidRPr="00E00C77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Гл. ред. физ.-мат. </w:t>
      </w:r>
      <w:proofErr w:type="gram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лит.,</w:t>
      </w:r>
      <w:proofErr w:type="gram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1986.-288 с.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М. К. Гавурин. Решение «почти о</w:t>
      </w:r>
      <w:r w:rsidR="009C716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собенных» операторных уравнений </w:t>
      </w:r>
      <w:r w:rsidR="009C716B" w:rsidRPr="009C716B">
        <w:rPr>
          <w:rFonts w:eastAsia="Times New Roman" w:cs="Times New Roman"/>
          <w:color w:val="000000"/>
          <w:sz w:val="20"/>
          <w:szCs w:val="20"/>
          <w:lang w:eastAsia="ru-RU"/>
        </w:rPr>
        <w:t>//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Успехи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. наук, 1960, 15, № 5, 151—154.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М. К. Гавурин, О плохо-обусловленных системах линейных алгебраических уравнений</w:t>
      </w:r>
      <w:r w:rsidR="008F5E8B" w:rsidRPr="008F5E8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//</w:t>
      </w:r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Ж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урн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вычисл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и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. физ., 1962, т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2, </w:t>
      </w:r>
      <w:r w:rsidR="007075E2"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№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3, 387–397</w:t>
      </w:r>
    </w:p>
    <w:p w:rsidR="00262B82" w:rsidRPr="00E00C77" w:rsidRDefault="00262B82" w:rsidP="00262B82">
      <w:pPr>
        <w:pStyle w:val="af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М. К. Гав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урин, В. М. Рябов.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Применение полиномов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Чебьшева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при регуляризации некорректных и плохо обусловленных уравнений в гильбертовом пространстве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8F5E8B" w:rsidRPr="008F5E8B">
        <w:rPr>
          <w:rFonts w:eastAsia="Times New Roman" w:cs="Times New Roman"/>
          <w:color w:val="000000"/>
          <w:sz w:val="20"/>
          <w:szCs w:val="20"/>
          <w:lang w:eastAsia="ru-RU"/>
        </w:rPr>
        <w:t>//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Ж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урн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вычисл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матем</w:t>
      </w:r>
      <w:proofErr w:type="spell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. и </w:t>
      </w:r>
      <w:proofErr w:type="spellStart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м</w:t>
      </w:r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>атем</w:t>
      </w:r>
      <w:proofErr w:type="spellEnd"/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>. физ., 1973, т</w:t>
      </w:r>
      <w:r w:rsidR="008F5E8B">
        <w:rPr>
          <w:rFonts w:eastAsia="Times New Roman" w:cs="Times New Roman"/>
          <w:color w:val="000000"/>
          <w:sz w:val="20"/>
          <w:szCs w:val="20"/>
          <w:lang w:eastAsia="ru-RU"/>
        </w:rPr>
        <w:t>.</w:t>
      </w:r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13,</w:t>
      </w:r>
      <w:r w:rsidR="007075E2" w:rsidRPr="007075E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7075E2" w:rsidRPr="00E00C77">
        <w:rPr>
          <w:rFonts w:eastAsia="Times New Roman" w:cs="Times New Roman"/>
          <w:color w:val="000000"/>
          <w:sz w:val="20"/>
          <w:szCs w:val="20"/>
          <w:lang w:eastAsia="ru-RU"/>
        </w:rPr>
        <w:t xml:space="preserve">№ </w:t>
      </w:r>
      <w:r w:rsidR="007075E2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6</w:t>
      </w:r>
      <w:proofErr w:type="gramEnd"/>
      <w:r w:rsidRPr="00E00C77">
        <w:rPr>
          <w:rFonts w:eastAsia="Times New Roman" w:cs="Times New Roman"/>
          <w:color w:val="000000"/>
          <w:sz w:val="20"/>
          <w:szCs w:val="20"/>
          <w:lang w:eastAsia="ru-RU"/>
        </w:rPr>
        <w:t>, 1599–1601.</w:t>
      </w:r>
    </w:p>
    <w:sectPr w:rsidR="00262B82" w:rsidRPr="00E00C77" w:rsidSect="00D075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7" w:code="11"/>
      <w:pgMar w:top="1276" w:right="964" w:bottom="964" w:left="9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3C0" w:rsidRDefault="006963C0">
      <w:r>
        <w:separator/>
      </w:r>
    </w:p>
  </w:endnote>
  <w:endnote w:type="continuationSeparator" w:id="0">
    <w:p w:rsidR="006963C0" w:rsidRDefault="0069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3C0" w:rsidRDefault="006963C0">
      <w:r>
        <w:separator/>
      </w:r>
    </w:p>
  </w:footnote>
  <w:footnote w:type="continuationSeparator" w:id="0">
    <w:p w:rsidR="006963C0" w:rsidRDefault="00696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60" w:rsidRDefault="00C75A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75F33D49"/>
    <w:multiLevelType w:val="hybridMultilevel"/>
    <w:tmpl w:val="F12E1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C"/>
    <w:rsid w:val="00010D14"/>
    <w:rsid w:val="0002575F"/>
    <w:rsid w:val="00036F2A"/>
    <w:rsid w:val="00054C18"/>
    <w:rsid w:val="000677AE"/>
    <w:rsid w:val="00080C44"/>
    <w:rsid w:val="00083854"/>
    <w:rsid w:val="000A41B6"/>
    <w:rsid w:val="000B5D0F"/>
    <w:rsid w:val="000F41D3"/>
    <w:rsid w:val="00102665"/>
    <w:rsid w:val="00194CC4"/>
    <w:rsid w:val="001B27D0"/>
    <w:rsid w:val="001B39D0"/>
    <w:rsid w:val="00203562"/>
    <w:rsid w:val="00203B3A"/>
    <w:rsid w:val="00234680"/>
    <w:rsid w:val="00262B82"/>
    <w:rsid w:val="0027602B"/>
    <w:rsid w:val="002A3D45"/>
    <w:rsid w:val="002E068E"/>
    <w:rsid w:val="003164BD"/>
    <w:rsid w:val="00321D34"/>
    <w:rsid w:val="003412DC"/>
    <w:rsid w:val="00354CEB"/>
    <w:rsid w:val="003E090A"/>
    <w:rsid w:val="00464E2F"/>
    <w:rsid w:val="00484ABC"/>
    <w:rsid w:val="004D02AA"/>
    <w:rsid w:val="005C59DC"/>
    <w:rsid w:val="005C5EB6"/>
    <w:rsid w:val="005E6C7C"/>
    <w:rsid w:val="006232BE"/>
    <w:rsid w:val="00642377"/>
    <w:rsid w:val="00656568"/>
    <w:rsid w:val="006963C0"/>
    <w:rsid w:val="006B0E89"/>
    <w:rsid w:val="006C0EB4"/>
    <w:rsid w:val="007075E2"/>
    <w:rsid w:val="007618F8"/>
    <w:rsid w:val="00763A82"/>
    <w:rsid w:val="007C1031"/>
    <w:rsid w:val="007E28D6"/>
    <w:rsid w:val="008219C2"/>
    <w:rsid w:val="008436B7"/>
    <w:rsid w:val="00850D3B"/>
    <w:rsid w:val="0086387C"/>
    <w:rsid w:val="008F5E8B"/>
    <w:rsid w:val="0091601F"/>
    <w:rsid w:val="00922E9E"/>
    <w:rsid w:val="009C716B"/>
    <w:rsid w:val="009F6532"/>
    <w:rsid w:val="00A1189F"/>
    <w:rsid w:val="00A203F7"/>
    <w:rsid w:val="00A31A40"/>
    <w:rsid w:val="00A4798D"/>
    <w:rsid w:val="00A64479"/>
    <w:rsid w:val="00A819C1"/>
    <w:rsid w:val="00A95EB4"/>
    <w:rsid w:val="00AE152C"/>
    <w:rsid w:val="00AF0D55"/>
    <w:rsid w:val="00B1644F"/>
    <w:rsid w:val="00B24839"/>
    <w:rsid w:val="00B91309"/>
    <w:rsid w:val="00BC4DFC"/>
    <w:rsid w:val="00C75A60"/>
    <w:rsid w:val="00C77962"/>
    <w:rsid w:val="00C928F5"/>
    <w:rsid w:val="00CD655C"/>
    <w:rsid w:val="00CE4579"/>
    <w:rsid w:val="00D053DF"/>
    <w:rsid w:val="00D075AD"/>
    <w:rsid w:val="00D332A9"/>
    <w:rsid w:val="00D74C82"/>
    <w:rsid w:val="00D83428"/>
    <w:rsid w:val="00DB587E"/>
    <w:rsid w:val="00DC37B8"/>
    <w:rsid w:val="00E00C77"/>
    <w:rsid w:val="00E520E4"/>
    <w:rsid w:val="00EE0460"/>
    <w:rsid w:val="00EE3CC3"/>
    <w:rsid w:val="00F34692"/>
    <w:rsid w:val="00F508AE"/>
    <w:rsid w:val="00F93179"/>
    <w:rsid w:val="00F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9B7A3F44-4D64-48B5-AACE-3A071767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b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pPr>
      <w:suppressLineNumbers/>
    </w:pPr>
  </w:style>
  <w:style w:type="paragraph" w:customStyle="1" w:styleId="ae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pPr>
      <w:suppressLineNumbers/>
      <w:ind w:left="339" w:hanging="339"/>
    </w:pPr>
    <w:rPr>
      <w:sz w:val="18"/>
      <w:szCs w:val="20"/>
    </w:rPr>
  </w:style>
  <w:style w:type="table" w:styleId="af1">
    <w:name w:val="Table Grid"/>
    <w:basedOn w:val="a2"/>
    <w:uiPriority w:val="39"/>
    <w:rsid w:val="00AF0D5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AF0D55"/>
    <w:rPr>
      <w:rFonts w:ascii="Calibri" w:eastAsia="Calibri" w:hAnsi="Calibri"/>
      <w:sz w:val="22"/>
      <w:szCs w:val="22"/>
      <w:lang w:eastAsia="en-US"/>
    </w:rPr>
  </w:style>
  <w:style w:type="character" w:styleId="af3">
    <w:name w:val="Placeholder Text"/>
    <w:basedOn w:val="a1"/>
    <w:uiPriority w:val="99"/>
    <w:semiHidden/>
    <w:rsid w:val="00194CC4"/>
    <w:rPr>
      <w:color w:val="808080"/>
    </w:rPr>
  </w:style>
  <w:style w:type="paragraph" w:styleId="af4">
    <w:name w:val="List Paragraph"/>
    <w:basedOn w:val="a"/>
    <w:uiPriority w:val="34"/>
    <w:qFormat/>
    <w:rsid w:val="00262B82"/>
    <w:pPr>
      <w:ind w:left="720"/>
      <w:contextualSpacing/>
    </w:pPr>
    <w:rPr>
      <w:rFonts w:cs="Mangal"/>
      <w:szCs w:val="21"/>
    </w:rPr>
  </w:style>
  <w:style w:type="paragraph" w:styleId="af5">
    <w:name w:val="Balloon Text"/>
    <w:basedOn w:val="a"/>
    <w:link w:val="af6"/>
    <w:uiPriority w:val="99"/>
    <w:semiHidden/>
    <w:unhideWhenUsed/>
    <w:rsid w:val="00D332A9"/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1"/>
    <w:link w:val="af5"/>
    <w:uiPriority w:val="99"/>
    <w:semiHidden/>
    <w:rsid w:val="00D332A9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84983-ED7B-415F-B99E-4CC98E5D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1583</Words>
  <Characters>9025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10587</CharactersWithSpaces>
  <SharedDoc>false</SharedDoc>
  <HLinks>
    <vt:vector size="6" baseType="variant">
      <vt:variant>
        <vt:i4>8126584</vt:i4>
      </vt:variant>
      <vt:variant>
        <vt:i4>81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d</cp:lastModifiedBy>
  <cp:revision>5</cp:revision>
  <cp:lastPrinted>1900-12-31T21:00:00Z</cp:lastPrinted>
  <dcterms:created xsi:type="dcterms:W3CDTF">2017-12-04T16:20:00Z</dcterms:created>
  <dcterms:modified xsi:type="dcterms:W3CDTF">2017-12-09T07:13:00Z</dcterms:modified>
</cp:coreProperties>
</file>