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EC097" w14:textId="77777777" w:rsidR="00141C9B" w:rsidRPr="00224AE7" w:rsidRDefault="00141C9B" w:rsidP="00447FFD">
      <w:pPr>
        <w:pStyle w:val="Heading2"/>
        <w:spacing w:before="0" w:after="0"/>
        <w:jc w:val="center"/>
        <w:rPr>
          <w:rFonts w:ascii="Times New Roman" w:hAnsi="Times New Roman"/>
          <w:bCs w:val="0"/>
          <w:i w:val="0"/>
          <w:iCs w:val="0"/>
          <w:sz w:val="24"/>
          <w:szCs w:val="24"/>
        </w:rPr>
      </w:pPr>
    </w:p>
    <w:p w14:paraId="6086B864" w14:textId="68CE8BD9" w:rsidR="00447FFD" w:rsidRPr="00224AE7" w:rsidRDefault="000D27D9" w:rsidP="00447FFD">
      <w:pPr>
        <w:pStyle w:val="Heading2"/>
        <w:spacing w:before="0" w:after="0"/>
        <w:jc w:val="center"/>
        <w:rPr>
          <w:rFonts w:ascii="Times New Roman" w:hAnsi="Times New Roman"/>
          <w:bCs w:val="0"/>
          <w:i w:val="0"/>
          <w:iCs w:val="0"/>
          <w:sz w:val="24"/>
          <w:szCs w:val="24"/>
        </w:rPr>
      </w:pPr>
      <w:r w:rsidRPr="00224AE7">
        <w:rPr>
          <w:rFonts w:ascii="Times New Roman" w:hAnsi="Times New Roman"/>
          <w:bCs w:val="0"/>
          <w:i w:val="0"/>
          <w:iCs w:val="0"/>
          <w:sz w:val="24"/>
          <w:szCs w:val="24"/>
        </w:rPr>
        <w:t xml:space="preserve">LPO 7870 Research Design and Data Analysis II, </w:t>
      </w:r>
      <w:r w:rsidR="005910D3" w:rsidRPr="00224AE7">
        <w:rPr>
          <w:rFonts w:ascii="Times New Roman" w:hAnsi="Times New Roman"/>
          <w:bCs w:val="0"/>
          <w:i w:val="0"/>
          <w:iCs w:val="0"/>
          <w:sz w:val="24"/>
          <w:szCs w:val="24"/>
        </w:rPr>
        <w:t>202</w:t>
      </w:r>
      <w:r w:rsidR="005910D3">
        <w:rPr>
          <w:rFonts w:ascii="Times New Roman" w:hAnsi="Times New Roman"/>
          <w:bCs w:val="0"/>
          <w:i w:val="0"/>
          <w:iCs w:val="0"/>
          <w:sz w:val="24"/>
          <w:szCs w:val="24"/>
        </w:rPr>
        <w:t>4</w:t>
      </w:r>
    </w:p>
    <w:p w14:paraId="2B5CCC5D" w14:textId="5D18E3EB" w:rsidR="00447FFD" w:rsidRPr="00224AE7" w:rsidRDefault="005466DE" w:rsidP="007525A8">
      <w:pPr>
        <w:jc w:val="center"/>
        <w:rPr>
          <w:b/>
          <w:bCs/>
          <w:iCs/>
        </w:rPr>
      </w:pPr>
      <w:r w:rsidRPr="00224AE7">
        <w:rPr>
          <w:b/>
          <w:bCs/>
          <w:iCs/>
        </w:rPr>
        <w:t xml:space="preserve">Assignment </w:t>
      </w:r>
      <w:r w:rsidR="00C04FF5">
        <w:rPr>
          <w:b/>
          <w:bCs/>
          <w:iCs/>
        </w:rPr>
        <w:t>4</w:t>
      </w:r>
    </w:p>
    <w:p w14:paraId="6F5F4D87" w14:textId="4F6ACB11" w:rsidR="008F2A23" w:rsidRPr="00224AE7" w:rsidRDefault="008F2A23" w:rsidP="007525A8">
      <w:pPr>
        <w:jc w:val="center"/>
        <w:rPr>
          <w:b/>
          <w:bCs/>
          <w:iCs/>
        </w:rPr>
      </w:pPr>
    </w:p>
    <w:p w14:paraId="5221AC69" w14:textId="77777777" w:rsidR="0050319F" w:rsidRPr="00224AE7" w:rsidRDefault="0050319F" w:rsidP="0050319F">
      <w:pPr>
        <w:rPr>
          <w:b/>
        </w:rPr>
      </w:pPr>
      <w:r w:rsidRPr="00224AE7">
        <w:rPr>
          <w:b/>
        </w:rPr>
        <w:t>Submission Guidelines:</w:t>
      </w:r>
    </w:p>
    <w:p w14:paraId="70E013A1" w14:textId="6515F8A4" w:rsidR="0050319F" w:rsidRPr="00224AE7" w:rsidRDefault="0050319F" w:rsidP="0050319F">
      <w:pPr>
        <w:pStyle w:val="ListParagraph"/>
        <w:numPr>
          <w:ilvl w:val="0"/>
          <w:numId w:val="34"/>
        </w:numPr>
        <w:rPr>
          <w:b/>
        </w:rPr>
      </w:pPr>
      <w:r w:rsidRPr="00224AE7">
        <w:rPr>
          <w:b/>
        </w:rPr>
        <w:t xml:space="preserve">Please submit an electronic copy of your group’s solutions as a PDF file by </w:t>
      </w:r>
      <w:r w:rsidR="001568AC">
        <w:rPr>
          <w:b/>
        </w:rPr>
        <w:t>4</w:t>
      </w:r>
      <w:r w:rsidRPr="00224AE7">
        <w:rPr>
          <w:b/>
        </w:rPr>
        <w:t>:00 pm,</w:t>
      </w:r>
      <w:r w:rsidR="0012151E">
        <w:rPr>
          <w:b/>
        </w:rPr>
        <w:t xml:space="preserve"> Monday, </w:t>
      </w:r>
      <w:r w:rsidR="00C04FF5">
        <w:rPr>
          <w:b/>
        </w:rPr>
        <w:t>April 8.</w:t>
      </w:r>
    </w:p>
    <w:p w14:paraId="5F5DFF5F" w14:textId="77777777" w:rsidR="0050319F" w:rsidRPr="00224AE7" w:rsidRDefault="0050319F" w:rsidP="0050319F">
      <w:pPr>
        <w:pStyle w:val="ListParagraph"/>
        <w:numPr>
          <w:ilvl w:val="0"/>
          <w:numId w:val="34"/>
        </w:numPr>
        <w:rPr>
          <w:b/>
        </w:rPr>
      </w:pPr>
      <w:r w:rsidRPr="00224AE7">
        <w:rPr>
          <w:b/>
        </w:rPr>
        <w:t xml:space="preserve">All submissions via Brightspace in the </w:t>
      </w:r>
      <w:r w:rsidRPr="00224AE7">
        <w:rPr>
          <w:b/>
          <w:bCs/>
        </w:rPr>
        <w:t>“Assignments” section</w:t>
      </w:r>
      <w:r w:rsidRPr="00224AE7">
        <w:rPr>
          <w:b/>
        </w:rPr>
        <w:t xml:space="preserve"> —only one submission per group. </w:t>
      </w:r>
    </w:p>
    <w:p w14:paraId="5DD1E38C" w14:textId="77777777" w:rsidR="0050319F" w:rsidRPr="00224AE7" w:rsidRDefault="0050319F" w:rsidP="0050319F">
      <w:pPr>
        <w:pStyle w:val="ListParagraph"/>
        <w:numPr>
          <w:ilvl w:val="0"/>
          <w:numId w:val="34"/>
        </w:numPr>
      </w:pPr>
      <w:r w:rsidRPr="00224AE7">
        <w:t xml:space="preserve">Please include the Stata output (you can copy and paste the main Stata outcomes). </w:t>
      </w:r>
    </w:p>
    <w:p w14:paraId="58136B3E" w14:textId="77777777" w:rsidR="0050319F" w:rsidRPr="00224AE7" w:rsidRDefault="0050319F" w:rsidP="0050319F">
      <w:pPr>
        <w:pStyle w:val="ListParagraph"/>
        <w:numPr>
          <w:ilvl w:val="0"/>
          <w:numId w:val="34"/>
        </w:numPr>
      </w:pPr>
      <w:r w:rsidRPr="00224AE7">
        <w:t>Pro-tip: if you use Courier New font, Stata output will line up as it does in the output window.</w:t>
      </w:r>
    </w:p>
    <w:p w14:paraId="4EFD3307" w14:textId="77777777" w:rsidR="0050319F" w:rsidRPr="00224AE7" w:rsidRDefault="0050319F" w:rsidP="007525A8">
      <w:pPr>
        <w:jc w:val="center"/>
        <w:rPr>
          <w:b/>
          <w:bCs/>
          <w:iCs/>
        </w:rPr>
      </w:pPr>
    </w:p>
    <w:p w14:paraId="425A073B" w14:textId="77777777" w:rsidR="0019124B" w:rsidRDefault="0019124B" w:rsidP="001568AC">
      <w:pPr>
        <w:rPr>
          <w:b/>
        </w:rPr>
      </w:pPr>
    </w:p>
    <w:p w14:paraId="7144226B" w14:textId="77777777" w:rsidR="00B95764" w:rsidRDefault="00B95764" w:rsidP="00B95764">
      <w:r>
        <w:rPr>
          <w:b/>
          <w:bCs/>
        </w:rPr>
        <w:t>Question 1. Linear Probability Model.</w:t>
      </w:r>
      <w:r>
        <w:t xml:space="preserve"> (24 points)</w:t>
      </w:r>
    </w:p>
    <w:p w14:paraId="5DE95B94" w14:textId="77777777" w:rsidR="00B95764" w:rsidRDefault="00B95764" w:rsidP="00B95764"/>
    <w:p w14:paraId="5C6B2E95" w14:textId="77777777" w:rsidR="00B95764" w:rsidRDefault="00B95764" w:rsidP="00B95764">
      <w:r>
        <w:t xml:space="preserve">The Stata dataset </w:t>
      </w:r>
      <w:r>
        <w:rPr>
          <w:i/>
          <w:iCs/>
        </w:rPr>
        <w:t>nhes_2019_extract.dta</w:t>
      </w:r>
      <w:r>
        <w:t xml:space="preserve"> (posted on Brightspace and </w:t>
      </w:r>
      <w:proofErr w:type="spellStart"/>
      <w:r>
        <w:t>Github</w:t>
      </w:r>
      <w:proofErr w:type="spellEnd"/>
      <w:r>
        <w:t xml:space="preserve">) was derived from the 2019 administration of the </w:t>
      </w:r>
      <w:hyperlink r:id="rId7" w:history="1">
        <w:r>
          <w:rPr>
            <w:rStyle w:val="Hyperlink"/>
          </w:rPr>
          <w:t>National Household Education Survey (NHES)</w:t>
        </w:r>
      </w:hyperlink>
      <w:r>
        <w:t xml:space="preserve"> conducted by the National Center for Education Statistics. The variables in this dataset pertain to a focal child in the household as well as the child’s parents or caregivers. For example, there are questions about the type of school the child attends (public, private, charter, homeschool), their grade level, their disability status, etc. (The variables in this extract are only a small subset of all the variables available).</w:t>
      </w:r>
    </w:p>
    <w:p w14:paraId="16E6E099" w14:textId="77777777" w:rsidR="00B95764" w:rsidRDefault="00B95764" w:rsidP="00B95764"/>
    <w:p w14:paraId="32431896" w14:textId="77777777" w:rsidR="00B95764" w:rsidRDefault="00B95764" w:rsidP="00B95764">
      <w:pPr>
        <w:pStyle w:val="ListParagraph"/>
        <w:numPr>
          <w:ilvl w:val="0"/>
          <w:numId w:val="50"/>
        </w:numPr>
      </w:pPr>
      <w:r>
        <w:t xml:space="preserve">The variable </w:t>
      </w:r>
      <w:r>
        <w:rPr>
          <w:i/>
          <w:iCs/>
        </w:rPr>
        <w:t>homeschool</w:t>
      </w:r>
      <w:r>
        <w:t xml:space="preserve"> equals 1 if the student is homeschooled and 0 otherwise. What proportion of students in this sample were homeschooled? (2 points)</w:t>
      </w:r>
    </w:p>
    <w:p w14:paraId="53130583" w14:textId="77777777" w:rsidR="00B95764" w:rsidRDefault="00B95764" w:rsidP="00B95764"/>
    <w:p w14:paraId="1BC75652" w14:textId="0116221E" w:rsidR="00B95764" w:rsidRPr="002F61DB" w:rsidRDefault="00B95764" w:rsidP="00B95764">
      <w:pPr>
        <w:rPr>
          <w:color w:val="FF0000"/>
        </w:rPr>
      </w:pPr>
      <w:r>
        <w:rPr>
          <w:color w:val="FF0000"/>
        </w:rPr>
        <w:t>3.23% of students were homeschooled.</w:t>
      </w:r>
      <w:r w:rsidR="002F61DB">
        <w:rPr>
          <w:color w:val="FF0000"/>
        </w:rPr>
        <w:t xml:space="preserve"> (In Stata, use summarize </w:t>
      </w:r>
      <w:r w:rsidR="002F61DB">
        <w:rPr>
          <w:i/>
          <w:iCs/>
          <w:color w:val="FF0000"/>
        </w:rPr>
        <w:t>homeschool</w:t>
      </w:r>
      <w:r w:rsidR="002F61DB">
        <w:rPr>
          <w:color w:val="FF0000"/>
        </w:rPr>
        <w:t>).</w:t>
      </w:r>
    </w:p>
    <w:p w14:paraId="49475890" w14:textId="77777777" w:rsidR="00B95764" w:rsidRDefault="00B95764" w:rsidP="00B95764">
      <w:pPr>
        <w:pStyle w:val="ListParagraph"/>
      </w:pPr>
    </w:p>
    <w:p w14:paraId="511D5ECF" w14:textId="77777777" w:rsidR="00B95764" w:rsidRDefault="00B95764" w:rsidP="00B95764">
      <w:pPr>
        <w:pStyle w:val="ListParagraph"/>
        <w:numPr>
          <w:ilvl w:val="0"/>
          <w:numId w:val="50"/>
        </w:numPr>
      </w:pPr>
      <w:r>
        <w:t xml:space="preserve">In Stata, estimate a linear probability model where </w:t>
      </w:r>
      <w:r>
        <w:rPr>
          <w:i/>
          <w:iCs/>
        </w:rPr>
        <w:t>homeschool</w:t>
      </w:r>
      <w:r>
        <w:t xml:space="preserve"> is the dependent variable and age (</w:t>
      </w:r>
      <w:r>
        <w:rPr>
          <w:i/>
          <w:iCs/>
        </w:rPr>
        <w:t>age2018</w:t>
      </w:r>
      <w:r>
        <w:t>) is the sole explanatory variable. Show your resulting output. (5 points)</w:t>
      </w:r>
    </w:p>
    <w:p w14:paraId="6ECB0483" w14:textId="77777777" w:rsidR="00B95764" w:rsidRDefault="00B95764" w:rsidP="00B95764"/>
    <w:p w14:paraId="7D790335" w14:textId="6DC1400C" w:rsidR="00B95764" w:rsidRDefault="00B95764" w:rsidP="00B95764">
      <w:r>
        <w:rPr>
          <w:noProof/>
        </w:rPr>
        <w:drawing>
          <wp:inline distT="0" distB="0" distL="0" distR="0" wp14:anchorId="17362394" wp14:editId="5531ACDB">
            <wp:extent cx="5443855" cy="2472055"/>
            <wp:effectExtent l="19050" t="19050" r="23495" b="23495"/>
            <wp:docPr id="629971902" name="Picture 2"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71902" name="Picture 2" descr="A screenshot of a calculato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3855" cy="2472055"/>
                    </a:xfrm>
                    <a:prstGeom prst="rect">
                      <a:avLst/>
                    </a:prstGeom>
                    <a:noFill/>
                    <a:ln w="19050" cmpd="sng">
                      <a:solidFill>
                        <a:srgbClr val="FF0000"/>
                      </a:solidFill>
                      <a:miter lim="800000"/>
                      <a:headEnd/>
                      <a:tailEnd/>
                    </a:ln>
                    <a:effectLst/>
                  </pic:spPr>
                </pic:pic>
              </a:graphicData>
            </a:graphic>
          </wp:inline>
        </w:drawing>
      </w:r>
    </w:p>
    <w:p w14:paraId="267CFE91" w14:textId="77777777" w:rsidR="00B95764" w:rsidRDefault="00B95764" w:rsidP="00B95764"/>
    <w:p w14:paraId="243ED353" w14:textId="77777777" w:rsidR="00B95764" w:rsidRDefault="00B95764" w:rsidP="00B95764">
      <w:pPr>
        <w:pStyle w:val="ListParagraph"/>
        <w:numPr>
          <w:ilvl w:val="1"/>
          <w:numId w:val="50"/>
        </w:numPr>
      </w:pPr>
      <w:r>
        <w:t xml:space="preserve">Carefully interpret the slope coefficient on </w:t>
      </w:r>
      <w:r>
        <w:rPr>
          <w:i/>
          <w:iCs/>
        </w:rPr>
        <w:t>age</w:t>
      </w:r>
      <w:r>
        <w:t xml:space="preserve">.  </w:t>
      </w:r>
    </w:p>
    <w:p w14:paraId="193DD80B" w14:textId="77777777" w:rsidR="00B95764" w:rsidRDefault="00B95764" w:rsidP="00B95764">
      <w:pPr>
        <w:pStyle w:val="ListParagraph"/>
        <w:ind w:left="1440"/>
        <w:rPr>
          <w:color w:val="FF0000"/>
        </w:rPr>
      </w:pPr>
      <w:r>
        <w:rPr>
          <w:color w:val="FF0000"/>
        </w:rPr>
        <w:t xml:space="preserve">A </w:t>
      </w:r>
      <w:proofErr w:type="gramStart"/>
      <w:r>
        <w:rPr>
          <w:color w:val="FF0000"/>
        </w:rPr>
        <w:t>one year</w:t>
      </w:r>
      <w:proofErr w:type="gramEnd"/>
      <w:r>
        <w:rPr>
          <w:color w:val="FF0000"/>
        </w:rPr>
        <w:t xml:space="preserve"> increase in a child’s age in 2018 is associated with a 0.097 (-0.00097 *100) </w:t>
      </w:r>
      <w:r>
        <w:rPr>
          <w:b/>
          <w:bCs/>
          <w:color w:val="FF0000"/>
        </w:rPr>
        <w:t>percentage point</w:t>
      </w:r>
      <w:r>
        <w:rPr>
          <w:color w:val="FF0000"/>
        </w:rPr>
        <w:t xml:space="preserve"> </w:t>
      </w:r>
      <w:r>
        <w:rPr>
          <w:b/>
          <w:bCs/>
          <w:color w:val="FF0000"/>
        </w:rPr>
        <w:t>decrease</w:t>
      </w:r>
      <w:r>
        <w:rPr>
          <w:color w:val="FF0000"/>
        </w:rPr>
        <w:t xml:space="preserve"> in their likelihood of being homeschooled. </w:t>
      </w:r>
    </w:p>
    <w:p w14:paraId="7495DD02" w14:textId="77777777" w:rsidR="00B95764" w:rsidRDefault="00B95764" w:rsidP="00B95764">
      <w:pPr>
        <w:pStyle w:val="ListParagraph"/>
        <w:numPr>
          <w:ilvl w:val="1"/>
          <w:numId w:val="50"/>
        </w:numPr>
      </w:pPr>
      <w:r>
        <w:t>Is this coefficient estimate statistically significant? Explain how you know.</w:t>
      </w:r>
    </w:p>
    <w:p w14:paraId="344C8CB7" w14:textId="77777777" w:rsidR="00B95764" w:rsidRDefault="00B95764" w:rsidP="00B95764">
      <w:pPr>
        <w:pStyle w:val="ListParagraph"/>
        <w:ind w:left="1440"/>
        <w:rPr>
          <w:color w:val="FF0000"/>
        </w:rPr>
      </w:pPr>
      <w:r>
        <w:rPr>
          <w:color w:val="FF0000"/>
        </w:rPr>
        <w:t>Yes, this estimate is statistically significant as it has a p-value of 0.007 which is less than 0.05 and 0.01, the thresholds for statistical significance at the 95% and 99% confidence levels respectively.</w:t>
      </w:r>
    </w:p>
    <w:p w14:paraId="77BF0D09" w14:textId="77777777" w:rsidR="00B95764" w:rsidRDefault="00B95764" w:rsidP="00B95764">
      <w:pPr>
        <w:pStyle w:val="ListParagraph"/>
      </w:pPr>
    </w:p>
    <w:p w14:paraId="77641A30" w14:textId="77777777" w:rsidR="00B95764" w:rsidRDefault="00B95764" w:rsidP="00B95764">
      <w:pPr>
        <w:pStyle w:val="ListParagraph"/>
        <w:numPr>
          <w:ilvl w:val="0"/>
          <w:numId w:val="50"/>
        </w:numPr>
      </w:pPr>
      <w:r>
        <w:t>Consider two students, one aged 6 (1</w:t>
      </w:r>
      <w:r>
        <w:rPr>
          <w:vertAlign w:val="superscript"/>
        </w:rPr>
        <w:t>st</w:t>
      </w:r>
      <w:r>
        <w:t xml:space="preserve"> grade) and the other aged 12 (7</w:t>
      </w:r>
      <w:r>
        <w:rPr>
          <w:vertAlign w:val="superscript"/>
        </w:rPr>
        <w:t>th</w:t>
      </w:r>
      <w:r>
        <w:t xml:space="preserve"> grade). Based on your results in part (b), how much more or less likely is the older student to be homeschooled? (4 points)</w:t>
      </w:r>
    </w:p>
    <w:p w14:paraId="564D9075" w14:textId="77777777" w:rsidR="00B95764" w:rsidRDefault="00B95764" w:rsidP="00B95764"/>
    <w:p w14:paraId="78ABBD6E" w14:textId="77777777" w:rsidR="00B95764" w:rsidRDefault="00B95764" w:rsidP="00B95764">
      <w:pPr>
        <w:rPr>
          <w:color w:val="FF0000"/>
        </w:rPr>
      </w:pPr>
      <w:r>
        <w:rPr>
          <w:color w:val="FF0000"/>
        </w:rPr>
        <w:t xml:space="preserve">12-6=6 -&gt; These students have a </w:t>
      </w:r>
      <w:proofErr w:type="gramStart"/>
      <w:r>
        <w:rPr>
          <w:color w:val="FF0000"/>
        </w:rPr>
        <w:t>6 year</w:t>
      </w:r>
      <w:proofErr w:type="gramEnd"/>
      <w:r>
        <w:rPr>
          <w:color w:val="FF0000"/>
        </w:rPr>
        <w:t xml:space="preserve"> age difference</w:t>
      </w:r>
    </w:p>
    <w:p w14:paraId="6F8F187F" w14:textId="77777777" w:rsidR="00B95764" w:rsidRDefault="00B95764" w:rsidP="00B95764">
      <w:pPr>
        <w:rPr>
          <w:color w:val="FF0000"/>
        </w:rPr>
      </w:pPr>
      <w:r>
        <w:rPr>
          <w:color w:val="FF0000"/>
        </w:rPr>
        <w:t xml:space="preserve">6*(-0.00097) = 0.00582 </w:t>
      </w:r>
    </w:p>
    <w:p w14:paraId="5FABC3EF" w14:textId="77777777" w:rsidR="00B95764" w:rsidRDefault="00B95764" w:rsidP="00B95764">
      <w:pPr>
        <w:rPr>
          <w:color w:val="FF0000"/>
        </w:rPr>
      </w:pPr>
    </w:p>
    <w:p w14:paraId="5B889525" w14:textId="1F560305" w:rsidR="00B95764" w:rsidRDefault="00B95764" w:rsidP="00B95764">
      <w:pPr>
        <w:rPr>
          <w:color w:val="FF0000"/>
        </w:rPr>
      </w:pPr>
      <w:r>
        <w:rPr>
          <w:color w:val="FF0000"/>
        </w:rPr>
        <w:t>The 7</w:t>
      </w:r>
      <w:r>
        <w:rPr>
          <w:color w:val="FF0000"/>
          <w:vertAlign w:val="superscript"/>
        </w:rPr>
        <w:t>th</w:t>
      </w:r>
      <w:r>
        <w:rPr>
          <w:color w:val="FF0000"/>
        </w:rPr>
        <w:t xml:space="preserve"> grade</w:t>
      </w:r>
      <w:r w:rsidR="002F61DB">
        <w:rPr>
          <w:color w:val="FF0000"/>
        </w:rPr>
        <w:t>r</w:t>
      </w:r>
      <w:r>
        <w:rPr>
          <w:color w:val="FF0000"/>
        </w:rPr>
        <w:t xml:space="preserve"> is 0.58 </w:t>
      </w:r>
      <w:r>
        <w:rPr>
          <w:b/>
          <w:bCs/>
          <w:color w:val="FF0000"/>
        </w:rPr>
        <w:t>percentage points</w:t>
      </w:r>
      <w:r>
        <w:rPr>
          <w:color w:val="FF0000"/>
        </w:rPr>
        <w:t xml:space="preserve"> less likely to be homeschooled than the 1</w:t>
      </w:r>
      <w:r>
        <w:rPr>
          <w:color w:val="FF0000"/>
          <w:vertAlign w:val="superscript"/>
        </w:rPr>
        <w:t>st</w:t>
      </w:r>
      <w:r>
        <w:rPr>
          <w:color w:val="FF0000"/>
        </w:rPr>
        <w:t xml:space="preserve"> grader.</w:t>
      </w:r>
    </w:p>
    <w:p w14:paraId="21CE86CF" w14:textId="77777777" w:rsidR="00B95764" w:rsidRDefault="00B95764" w:rsidP="00B95764">
      <w:pPr>
        <w:pStyle w:val="ListParagraph"/>
      </w:pPr>
    </w:p>
    <w:p w14:paraId="0B1668ED" w14:textId="77777777" w:rsidR="00B95764" w:rsidRDefault="00B95764" w:rsidP="00B95764">
      <w:pPr>
        <w:pStyle w:val="ListParagraph"/>
        <w:numPr>
          <w:ilvl w:val="0"/>
          <w:numId w:val="50"/>
        </w:numPr>
      </w:pPr>
      <w:r>
        <w:t>Now add additional explanatory variables to the linear probability model in (b): child’s race or ethnicity (</w:t>
      </w:r>
      <w:proofErr w:type="spellStart"/>
      <w:r>
        <w:rPr>
          <w:i/>
          <w:iCs/>
        </w:rPr>
        <w:t>raceeth</w:t>
      </w:r>
      <w:proofErr w:type="spellEnd"/>
      <w:r>
        <w:t>), student has a disability (</w:t>
      </w:r>
      <w:proofErr w:type="spellStart"/>
      <w:r>
        <w:rPr>
          <w:i/>
          <w:iCs/>
        </w:rPr>
        <w:t>swd</w:t>
      </w:r>
      <w:proofErr w:type="spellEnd"/>
      <w:r>
        <w:t>), parent’s highest level of education (</w:t>
      </w:r>
      <w:proofErr w:type="spellStart"/>
      <w:r>
        <w:rPr>
          <w:i/>
          <w:iCs/>
        </w:rPr>
        <w:t>pargradex</w:t>
      </w:r>
      <w:proofErr w:type="spellEnd"/>
      <w:r>
        <w:t>), number of siblings (</w:t>
      </w:r>
      <w:proofErr w:type="spellStart"/>
      <w:r>
        <w:rPr>
          <w:i/>
          <w:iCs/>
        </w:rPr>
        <w:t>numsibsx</w:t>
      </w:r>
      <w:proofErr w:type="spellEnd"/>
      <w:r>
        <w:t>), and household internet access (</w:t>
      </w:r>
      <w:r>
        <w:rPr>
          <w:i/>
          <w:iCs/>
        </w:rPr>
        <w:t>intacc2</w:t>
      </w:r>
      <w:r>
        <w:t xml:space="preserve">). Note that </w:t>
      </w:r>
      <w:proofErr w:type="spellStart"/>
      <w:r>
        <w:rPr>
          <w:i/>
          <w:iCs/>
        </w:rPr>
        <w:t>raceeth</w:t>
      </w:r>
      <w:proofErr w:type="spellEnd"/>
      <w:r>
        <w:t xml:space="preserve"> and </w:t>
      </w:r>
      <w:proofErr w:type="spellStart"/>
      <w:r>
        <w:rPr>
          <w:i/>
          <w:iCs/>
        </w:rPr>
        <w:t>pargradex</w:t>
      </w:r>
      <w:proofErr w:type="spellEnd"/>
      <w:r>
        <w:t xml:space="preserve"> are categorical variables; we recommend using the “</w:t>
      </w:r>
      <w:proofErr w:type="spellStart"/>
      <w:r>
        <w:rPr>
          <w:rFonts w:ascii="Courier New" w:hAnsi="Courier New" w:cs="Courier New"/>
        </w:rPr>
        <w:t>i</w:t>
      </w:r>
      <w:proofErr w:type="spellEnd"/>
      <w:r>
        <w:rPr>
          <w:rFonts w:ascii="Courier New" w:hAnsi="Courier New" w:cs="Courier New"/>
        </w:rPr>
        <w:t>.</w:t>
      </w:r>
      <w:r>
        <w:t>” prefix with these variables so that Stata treats them as such. (5 points)</w:t>
      </w:r>
    </w:p>
    <w:p w14:paraId="75C408A3" w14:textId="77777777" w:rsidR="00B95764" w:rsidRDefault="00B95764" w:rsidP="00B95764"/>
    <w:p w14:paraId="7C8C4C6C" w14:textId="7F52204B" w:rsidR="00B95764" w:rsidRDefault="00B95764" w:rsidP="00B95764">
      <w:r>
        <w:rPr>
          <w:noProof/>
        </w:rPr>
        <w:drawing>
          <wp:inline distT="0" distB="0" distL="0" distR="0" wp14:anchorId="12FF9001" wp14:editId="0EC7547D">
            <wp:extent cx="4944745" cy="3928745"/>
            <wp:effectExtent l="19050" t="19050" r="27305" b="14605"/>
            <wp:docPr id="596635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35120"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4745" cy="3928745"/>
                    </a:xfrm>
                    <a:prstGeom prst="rect">
                      <a:avLst/>
                    </a:prstGeom>
                    <a:noFill/>
                    <a:ln w="12700" cmpd="sng">
                      <a:solidFill>
                        <a:srgbClr val="FF0000"/>
                      </a:solidFill>
                      <a:miter lim="800000"/>
                      <a:headEnd/>
                      <a:tailEnd/>
                    </a:ln>
                    <a:effectLst/>
                  </pic:spPr>
                </pic:pic>
              </a:graphicData>
            </a:graphic>
          </wp:inline>
        </w:drawing>
      </w:r>
    </w:p>
    <w:p w14:paraId="2D5CCB23" w14:textId="77777777" w:rsidR="00B95764" w:rsidRDefault="00B95764" w:rsidP="00B95764"/>
    <w:p w14:paraId="5BE9D9F3" w14:textId="77777777" w:rsidR="00B95764" w:rsidRDefault="00B95764" w:rsidP="00B95764">
      <w:pPr>
        <w:pStyle w:val="ListParagraph"/>
        <w:numPr>
          <w:ilvl w:val="1"/>
          <w:numId w:val="50"/>
        </w:numPr>
      </w:pPr>
      <w:r>
        <w:t xml:space="preserve">Show your resulting output, and comment on how each of these variables is related to students’ likelihood of being homeschooled. </w:t>
      </w:r>
    </w:p>
    <w:p w14:paraId="355B301F" w14:textId="77777777" w:rsidR="00B95764" w:rsidRDefault="00B95764" w:rsidP="00B95764">
      <w:pPr>
        <w:pStyle w:val="ListParagraph"/>
        <w:ind w:left="1440"/>
      </w:pPr>
    </w:p>
    <w:p w14:paraId="0651DDDF" w14:textId="77777777" w:rsidR="00B95764" w:rsidRDefault="00B95764" w:rsidP="00B95764">
      <w:pPr>
        <w:rPr>
          <w:color w:val="FF0000"/>
        </w:rPr>
      </w:pPr>
      <w:r>
        <w:rPr>
          <w:color w:val="FF0000"/>
        </w:rPr>
        <w:t>White students are more likely to be homeschooled than Black, Hispanic, or Asian/Pacific Islander Students, holding other characteristics in the model constant. Asian/Pacific Islander Students are the least likely to be homeschooled, holding other characteristics in the model constant.</w:t>
      </w:r>
    </w:p>
    <w:p w14:paraId="0DB967DE" w14:textId="77777777" w:rsidR="00B95764" w:rsidRDefault="00B95764" w:rsidP="00B95764">
      <w:pPr>
        <w:rPr>
          <w:color w:val="FF0000"/>
        </w:rPr>
      </w:pPr>
    </w:p>
    <w:p w14:paraId="1CD25770" w14:textId="5167B284" w:rsidR="00B95764" w:rsidRDefault="00B95764" w:rsidP="00B95764">
      <w:pPr>
        <w:rPr>
          <w:color w:val="FF0000"/>
        </w:rPr>
      </w:pPr>
      <w:r>
        <w:rPr>
          <w:color w:val="FF0000"/>
        </w:rPr>
        <w:t>Students with a disability are 1</w:t>
      </w:r>
      <w:r w:rsidR="00257C2C">
        <w:rPr>
          <w:color w:val="FF0000"/>
        </w:rPr>
        <w:t xml:space="preserve"> percentage point</w:t>
      </w:r>
      <w:r>
        <w:rPr>
          <w:color w:val="FF0000"/>
        </w:rPr>
        <w:t xml:space="preserve"> more likely to be homeschooled than students without a disability, holding other characteristics in the model constant. </w:t>
      </w:r>
    </w:p>
    <w:p w14:paraId="4C712879" w14:textId="77777777" w:rsidR="00B95764" w:rsidRDefault="00B95764" w:rsidP="00B95764">
      <w:pPr>
        <w:rPr>
          <w:color w:val="FF0000"/>
        </w:rPr>
      </w:pPr>
    </w:p>
    <w:p w14:paraId="2C2A7A0F" w14:textId="278C2DDD" w:rsidR="00B95764" w:rsidRDefault="00B95764" w:rsidP="00B95764">
      <w:pPr>
        <w:rPr>
          <w:color w:val="FF0000"/>
        </w:rPr>
      </w:pPr>
      <w:r>
        <w:rPr>
          <w:color w:val="FF0000"/>
        </w:rPr>
        <w:t xml:space="preserve">Students whose parent’s </w:t>
      </w:r>
      <w:r w:rsidR="00257C2C">
        <w:rPr>
          <w:color w:val="FF0000"/>
        </w:rPr>
        <w:t xml:space="preserve">highest level of education is </w:t>
      </w:r>
      <w:r>
        <w:rPr>
          <w:color w:val="FF0000"/>
        </w:rPr>
        <w:t xml:space="preserve">less than a high school credential </w:t>
      </w:r>
      <w:proofErr w:type="gramStart"/>
      <w:r>
        <w:rPr>
          <w:color w:val="FF0000"/>
        </w:rPr>
        <w:t>were</w:t>
      </w:r>
      <w:proofErr w:type="gramEnd"/>
      <w:r>
        <w:rPr>
          <w:color w:val="FF0000"/>
        </w:rPr>
        <w:t xml:space="preserve"> the most likely to be homeschooled, holding other characteristics in the model constant. Students whose parents had a graduate or professional degree were the least likely to be homeschooled, 1.6 percentage points less likely than those with less than a high school credential.</w:t>
      </w:r>
    </w:p>
    <w:p w14:paraId="74994B97" w14:textId="77777777" w:rsidR="00B95764" w:rsidRDefault="00B95764" w:rsidP="00B95764">
      <w:pPr>
        <w:rPr>
          <w:color w:val="FF0000"/>
        </w:rPr>
      </w:pPr>
    </w:p>
    <w:p w14:paraId="37F5DE43" w14:textId="77777777" w:rsidR="00B95764" w:rsidRDefault="00B95764" w:rsidP="00B95764">
      <w:pPr>
        <w:rPr>
          <w:color w:val="FF0000"/>
        </w:rPr>
      </w:pPr>
      <w:r>
        <w:rPr>
          <w:color w:val="FF0000"/>
        </w:rPr>
        <w:t>Each additional sibling is associated with a 1.6 percentage point increase in a student’s likelihood of being homeschooled, holding other characteristics in the model constant.</w:t>
      </w:r>
    </w:p>
    <w:p w14:paraId="6E5C744C" w14:textId="77777777" w:rsidR="00B95764" w:rsidRDefault="00B95764" w:rsidP="00B95764">
      <w:pPr>
        <w:rPr>
          <w:color w:val="FF0000"/>
        </w:rPr>
      </w:pPr>
    </w:p>
    <w:p w14:paraId="6BE67E25" w14:textId="650C342E" w:rsidR="00B95764" w:rsidRDefault="00B95764" w:rsidP="00B95764">
      <w:pPr>
        <w:rPr>
          <w:color w:val="FF0000"/>
        </w:rPr>
      </w:pPr>
      <w:r>
        <w:rPr>
          <w:color w:val="FF0000"/>
        </w:rPr>
        <w:t>There is no statistically significant difference in likelihood of homeschooling between students with and without internet access</w:t>
      </w:r>
      <w:r w:rsidR="00DC42E7">
        <w:rPr>
          <w:color w:val="FF0000"/>
        </w:rPr>
        <w:t xml:space="preserve"> (controlling for other characteristics in the model)</w:t>
      </w:r>
      <w:r>
        <w:rPr>
          <w:color w:val="FF0000"/>
        </w:rPr>
        <w:t>.</w:t>
      </w:r>
    </w:p>
    <w:p w14:paraId="04823912" w14:textId="77777777" w:rsidR="00B95764" w:rsidRDefault="00B95764" w:rsidP="00B95764"/>
    <w:p w14:paraId="12D4231C" w14:textId="77777777" w:rsidR="00B95764" w:rsidRDefault="00B95764" w:rsidP="00B95764">
      <w:pPr>
        <w:pStyle w:val="ListParagraph"/>
        <w:numPr>
          <w:ilvl w:val="1"/>
          <w:numId w:val="50"/>
        </w:numPr>
      </w:pPr>
      <w:r>
        <w:t xml:space="preserve">Which explanatory variables are statistically significant? </w:t>
      </w:r>
    </w:p>
    <w:p w14:paraId="46DC5698" w14:textId="77777777" w:rsidR="00DC42E7" w:rsidRDefault="00DC42E7" w:rsidP="00B95764">
      <w:pPr>
        <w:rPr>
          <w:color w:val="FF0000"/>
        </w:rPr>
      </w:pPr>
    </w:p>
    <w:p w14:paraId="6F53AC28" w14:textId="2D08D4E6" w:rsidR="00B95764" w:rsidRDefault="00B95764" w:rsidP="00B95764">
      <w:pPr>
        <w:rPr>
          <w:color w:val="FF0000"/>
        </w:rPr>
      </w:pPr>
      <w:r>
        <w:rPr>
          <w:color w:val="FF0000"/>
        </w:rPr>
        <w:t>Statistically significant at the 95% level:</w:t>
      </w:r>
    </w:p>
    <w:p w14:paraId="78006334" w14:textId="77777777" w:rsidR="00B95764" w:rsidRDefault="00B95764" w:rsidP="00B95764">
      <w:pPr>
        <w:pStyle w:val="ListParagraph"/>
        <w:numPr>
          <w:ilvl w:val="0"/>
          <w:numId w:val="51"/>
        </w:numPr>
        <w:rPr>
          <w:color w:val="FF0000"/>
        </w:rPr>
      </w:pPr>
      <w:r>
        <w:rPr>
          <w:color w:val="FF0000"/>
        </w:rPr>
        <w:t>Age2018</w:t>
      </w:r>
    </w:p>
    <w:p w14:paraId="41EAB8A7" w14:textId="77777777" w:rsidR="00B95764" w:rsidRDefault="00B95764" w:rsidP="00B95764">
      <w:pPr>
        <w:pStyle w:val="ListParagraph"/>
        <w:numPr>
          <w:ilvl w:val="0"/>
          <w:numId w:val="51"/>
        </w:numPr>
        <w:rPr>
          <w:color w:val="FF0000"/>
        </w:rPr>
      </w:pPr>
      <w:r>
        <w:rPr>
          <w:color w:val="FF0000"/>
        </w:rPr>
        <w:t>Black, non-Hispanic</w:t>
      </w:r>
    </w:p>
    <w:p w14:paraId="64BAB4C2" w14:textId="77777777" w:rsidR="00B95764" w:rsidRDefault="00B95764" w:rsidP="00B95764">
      <w:pPr>
        <w:pStyle w:val="ListParagraph"/>
        <w:numPr>
          <w:ilvl w:val="0"/>
          <w:numId w:val="51"/>
        </w:numPr>
        <w:rPr>
          <w:color w:val="FF0000"/>
        </w:rPr>
      </w:pPr>
      <w:r>
        <w:rPr>
          <w:color w:val="FF0000"/>
        </w:rPr>
        <w:t>Hispanic</w:t>
      </w:r>
    </w:p>
    <w:p w14:paraId="69B56B5D" w14:textId="77777777" w:rsidR="00B95764" w:rsidRDefault="00B95764" w:rsidP="00B95764">
      <w:pPr>
        <w:pStyle w:val="ListParagraph"/>
        <w:numPr>
          <w:ilvl w:val="0"/>
          <w:numId w:val="51"/>
        </w:numPr>
        <w:rPr>
          <w:color w:val="FF0000"/>
        </w:rPr>
      </w:pPr>
      <w:r>
        <w:rPr>
          <w:color w:val="FF0000"/>
        </w:rPr>
        <w:t>Asian or Pacific Islander</w:t>
      </w:r>
    </w:p>
    <w:p w14:paraId="6FE4B669" w14:textId="77777777" w:rsidR="00B95764" w:rsidRDefault="00B95764" w:rsidP="00B95764">
      <w:pPr>
        <w:pStyle w:val="ListParagraph"/>
        <w:numPr>
          <w:ilvl w:val="0"/>
          <w:numId w:val="51"/>
        </w:numPr>
        <w:rPr>
          <w:color w:val="FF0000"/>
        </w:rPr>
      </w:pPr>
      <w:proofErr w:type="spellStart"/>
      <w:r>
        <w:rPr>
          <w:color w:val="FF0000"/>
        </w:rPr>
        <w:t>Swd</w:t>
      </w:r>
      <w:proofErr w:type="spellEnd"/>
    </w:p>
    <w:p w14:paraId="3436BC00" w14:textId="77777777" w:rsidR="00B95764" w:rsidRDefault="00B95764" w:rsidP="00B95764">
      <w:pPr>
        <w:pStyle w:val="ListParagraph"/>
        <w:numPr>
          <w:ilvl w:val="0"/>
          <w:numId w:val="51"/>
        </w:numPr>
        <w:rPr>
          <w:color w:val="FF0000"/>
        </w:rPr>
      </w:pPr>
      <w:r>
        <w:rPr>
          <w:color w:val="FF0000"/>
        </w:rPr>
        <w:t>College graduate</w:t>
      </w:r>
    </w:p>
    <w:p w14:paraId="32D72E88" w14:textId="77777777" w:rsidR="00B95764" w:rsidRDefault="00B95764" w:rsidP="00B95764">
      <w:pPr>
        <w:pStyle w:val="ListParagraph"/>
        <w:numPr>
          <w:ilvl w:val="0"/>
          <w:numId w:val="51"/>
        </w:numPr>
        <w:rPr>
          <w:color w:val="FF0000"/>
        </w:rPr>
      </w:pPr>
      <w:r>
        <w:rPr>
          <w:color w:val="FF0000"/>
        </w:rPr>
        <w:t>Graduate or professional degree</w:t>
      </w:r>
    </w:p>
    <w:p w14:paraId="0420EBC8" w14:textId="77777777" w:rsidR="00B95764" w:rsidRDefault="00B95764" w:rsidP="00B95764">
      <w:pPr>
        <w:pStyle w:val="ListParagraph"/>
        <w:numPr>
          <w:ilvl w:val="0"/>
          <w:numId w:val="51"/>
        </w:numPr>
        <w:rPr>
          <w:color w:val="FF0000"/>
        </w:rPr>
      </w:pPr>
      <w:proofErr w:type="spellStart"/>
      <w:r>
        <w:rPr>
          <w:color w:val="FF0000"/>
        </w:rPr>
        <w:t>numsibsx</w:t>
      </w:r>
      <w:proofErr w:type="spellEnd"/>
    </w:p>
    <w:p w14:paraId="7E01F8FF" w14:textId="77777777" w:rsidR="00B95764" w:rsidRDefault="00B95764" w:rsidP="00B95764">
      <w:pPr>
        <w:pStyle w:val="ListParagraph"/>
      </w:pPr>
    </w:p>
    <w:p w14:paraId="2CBA4852" w14:textId="77777777" w:rsidR="00B95764" w:rsidRDefault="00B95764" w:rsidP="00B95764">
      <w:pPr>
        <w:pStyle w:val="ListParagraph"/>
        <w:numPr>
          <w:ilvl w:val="0"/>
          <w:numId w:val="50"/>
        </w:numPr>
      </w:pPr>
      <w:r>
        <w:t>Consider a 12-year-old White student without a disability, whose highest-educated parent had a college degree, with 2 siblings and internet access at home. Based on your results in part (d), what is the predicted probably this child is homeschooled? (4 points)</w:t>
      </w:r>
    </w:p>
    <w:p w14:paraId="01754B08" w14:textId="77777777" w:rsidR="00B95764" w:rsidRDefault="00B95764" w:rsidP="00B95764">
      <w:pPr>
        <w:rPr>
          <w:color w:val="FF0000"/>
        </w:rPr>
      </w:pPr>
    </w:p>
    <w:p w14:paraId="0BCC3233" w14:textId="77777777" w:rsidR="00B95764" w:rsidRDefault="00B95764" w:rsidP="00B95764">
      <w:pPr>
        <w:rPr>
          <w:color w:val="FF0000"/>
        </w:rPr>
      </w:pPr>
      <w:r>
        <w:rPr>
          <w:color w:val="FF0000"/>
        </w:rPr>
        <w:t>-0.0011*12 – 0.0138 + 0.0163*2 + 0.0069 + 0.0408 = ~.05</w:t>
      </w:r>
    </w:p>
    <w:p w14:paraId="33AE7C29" w14:textId="77777777" w:rsidR="00B95764" w:rsidRDefault="00B95764" w:rsidP="00B95764"/>
    <w:p w14:paraId="47DE07A0" w14:textId="77777777" w:rsidR="00B95764" w:rsidRDefault="00B95764" w:rsidP="00B95764">
      <w:pPr>
        <w:rPr>
          <w:color w:val="FF0000"/>
        </w:rPr>
      </w:pPr>
      <w:r>
        <w:rPr>
          <w:color w:val="FF0000"/>
        </w:rPr>
        <w:t>There is a 5% chance that the child is homeschooled.</w:t>
      </w:r>
    </w:p>
    <w:p w14:paraId="2BD75556" w14:textId="77777777" w:rsidR="00B95764" w:rsidRDefault="00B95764" w:rsidP="00B95764">
      <w:pPr>
        <w:pStyle w:val="ListParagraph"/>
      </w:pPr>
    </w:p>
    <w:p w14:paraId="7EF19C0E" w14:textId="77777777" w:rsidR="00B95764" w:rsidRDefault="00B95764" w:rsidP="00B95764">
      <w:pPr>
        <w:pStyle w:val="ListParagraph"/>
        <w:numPr>
          <w:ilvl w:val="0"/>
          <w:numId w:val="50"/>
        </w:numPr>
      </w:pPr>
      <w:r>
        <w:t xml:space="preserve">Use Stata’s </w:t>
      </w:r>
      <w:r>
        <w:rPr>
          <w:rFonts w:ascii="Courier New" w:hAnsi="Courier New" w:cs="Courier New"/>
        </w:rPr>
        <w:t>predict</w:t>
      </w:r>
      <w:r>
        <w:t xml:space="preserve"> command to obtain predicted probabilities of being homeschooled for every student in the dataset. (4 points)</w:t>
      </w:r>
    </w:p>
    <w:p w14:paraId="15FCC0CC" w14:textId="77777777" w:rsidR="00B95764" w:rsidRDefault="00B95764" w:rsidP="00B95764">
      <w:pPr>
        <w:pStyle w:val="ListParagraph"/>
      </w:pPr>
    </w:p>
    <w:p w14:paraId="1C7D0164" w14:textId="77777777" w:rsidR="00B95764" w:rsidRDefault="00B95764" w:rsidP="00B95764">
      <w:pPr>
        <w:pStyle w:val="ListParagraph"/>
        <w:numPr>
          <w:ilvl w:val="1"/>
          <w:numId w:val="50"/>
        </w:numPr>
      </w:pPr>
      <w:r>
        <w:lastRenderedPageBreak/>
        <w:t xml:space="preserve">Are there any predicted probabilities below 0 or above 1? If so, how many? </w:t>
      </w:r>
    </w:p>
    <w:p w14:paraId="02AB2469" w14:textId="77777777" w:rsidR="00B95764" w:rsidRDefault="00B95764" w:rsidP="00B95764">
      <w:pPr>
        <w:pStyle w:val="ListParagraph"/>
        <w:ind w:left="1440"/>
        <w:rPr>
          <w:color w:val="FF0000"/>
        </w:rPr>
      </w:pPr>
      <w:r>
        <w:rPr>
          <w:color w:val="FF0000"/>
        </w:rPr>
        <w:t>There are 847 predicted probabilities below zero. There are no predicted probabilities above one.</w:t>
      </w:r>
    </w:p>
    <w:p w14:paraId="7AA083C4" w14:textId="77777777" w:rsidR="00B95764" w:rsidRDefault="00B95764" w:rsidP="00B95764">
      <w:pPr>
        <w:pStyle w:val="ListParagraph"/>
        <w:ind w:left="1440"/>
        <w:rPr>
          <w:color w:val="FF0000"/>
        </w:rPr>
      </w:pPr>
    </w:p>
    <w:p w14:paraId="4A363293" w14:textId="2DE45F11" w:rsidR="00B95764" w:rsidRDefault="00B95764" w:rsidP="00A34099">
      <w:pPr>
        <w:pStyle w:val="ListParagraph"/>
        <w:numPr>
          <w:ilvl w:val="1"/>
          <w:numId w:val="50"/>
        </w:numPr>
      </w:pPr>
      <w:r>
        <w:t>What alternative approach might you use in the event predictions fall below 0 or exceed 1?</w:t>
      </w:r>
    </w:p>
    <w:p w14:paraId="1C3EFE5B" w14:textId="77777777" w:rsidR="00B95764" w:rsidRDefault="00B95764" w:rsidP="00B95764">
      <w:pPr>
        <w:ind w:left="720" w:firstLine="720"/>
        <w:rPr>
          <w:color w:val="FF0000"/>
        </w:rPr>
      </w:pPr>
      <w:r>
        <w:rPr>
          <w:color w:val="FF0000"/>
        </w:rPr>
        <w:t>We could use a logistic regression.</w:t>
      </w:r>
    </w:p>
    <w:p w14:paraId="37B0B171" w14:textId="77777777" w:rsidR="00B95764" w:rsidRDefault="00B95764" w:rsidP="00B95764"/>
    <w:p w14:paraId="315C6DD1" w14:textId="77777777" w:rsidR="005D2B62" w:rsidRDefault="005D2B62" w:rsidP="0019124B">
      <w:pPr>
        <w:rPr>
          <w:b/>
        </w:rPr>
      </w:pPr>
    </w:p>
    <w:p w14:paraId="33001559" w14:textId="0C3358E4" w:rsidR="00431653" w:rsidRDefault="00431653" w:rsidP="00431653">
      <w:r w:rsidRPr="00FE3157">
        <w:rPr>
          <w:b/>
          <w:bCs/>
        </w:rPr>
        <w:t xml:space="preserve">Question </w:t>
      </w:r>
      <w:r>
        <w:rPr>
          <w:b/>
          <w:bCs/>
        </w:rPr>
        <w:t xml:space="preserve">2. Randomized controlled trial in Kenya. </w:t>
      </w:r>
      <w:r>
        <w:t>(</w:t>
      </w:r>
      <w:r w:rsidR="006A55D1">
        <w:t>28</w:t>
      </w:r>
      <w:r>
        <w:t xml:space="preserve"> points)</w:t>
      </w:r>
    </w:p>
    <w:p w14:paraId="4AB86F9E" w14:textId="77777777" w:rsidR="0019124B" w:rsidRDefault="0019124B" w:rsidP="001568AC">
      <w:pPr>
        <w:rPr>
          <w:b/>
        </w:rPr>
      </w:pPr>
    </w:p>
    <w:p w14:paraId="73F4122F" w14:textId="0A489A8B" w:rsidR="00431653" w:rsidRDefault="00431653" w:rsidP="00431653">
      <w:r w:rsidRPr="00431653">
        <w:t xml:space="preserve">In an early impact evaluation in a low-income country, </w:t>
      </w:r>
      <w:hyperlink r:id="rId10" w:history="1">
        <w:r w:rsidRPr="00AE59C4">
          <w:rPr>
            <w:rStyle w:val="Hyperlink"/>
          </w:rPr>
          <w:t>Glewwe, Kremer, and Moulin</w:t>
        </w:r>
        <w:r w:rsidR="00AE59C4" w:rsidRPr="00AE59C4">
          <w:rPr>
            <w:rStyle w:val="Hyperlink"/>
          </w:rPr>
          <w:t xml:space="preserve"> (2009)</w:t>
        </w:r>
      </w:hyperlink>
      <w:r w:rsidRPr="00431653">
        <w:t xml:space="preserve"> tested the hypothesis that poor school performance was due to a lack of textbooks. At that</w:t>
      </w:r>
      <w:r w:rsidR="00AE59C4">
        <w:t xml:space="preserve"> time, </w:t>
      </w:r>
      <w:r w:rsidRPr="00431653">
        <w:t xml:space="preserve">a significant portion of education system resources was </w:t>
      </w:r>
      <w:r w:rsidR="00AE59C4">
        <w:t xml:space="preserve">already </w:t>
      </w:r>
      <w:r w:rsidRPr="00431653">
        <w:t>allocated to textbook purchases. Partnering with an NGO that donated the books, adhering to the country's official curriculum, the research team conducted a</w:t>
      </w:r>
      <w:r w:rsidR="000E31F0">
        <w:t xml:space="preserve"> randomized controlled trial (RCT)</w:t>
      </w:r>
      <w:r w:rsidRPr="00431653">
        <w:t xml:space="preserve"> in rural Kenya across 100 public schools. These schools were randomly divided into four groups of 25 each. The first group received textbooks in the first year, the second group in the second year, and so on. Data collection occurred at baseline (t=0), after one year (t=1), and after two years (t=2) of the intervention. The team tested both students who received textbooks and those who did not during all three time periods.</w:t>
      </w:r>
    </w:p>
    <w:p w14:paraId="04A9C549" w14:textId="77777777" w:rsidR="000E31F0" w:rsidRPr="00431653" w:rsidRDefault="000E31F0" w:rsidP="00431653"/>
    <w:p w14:paraId="756A9B1E" w14:textId="69A528D9" w:rsidR="00431653" w:rsidRDefault="00431653" w:rsidP="00431653">
      <w:r w:rsidRPr="00431653">
        <w:t xml:space="preserve">The simplified version of their </w:t>
      </w:r>
      <w:r w:rsidR="00AE59C4">
        <w:t xml:space="preserve">regression </w:t>
      </w:r>
      <w:r w:rsidRPr="00431653">
        <w:t>model is as follows:</w:t>
      </w:r>
    </w:p>
    <w:p w14:paraId="2E2E0C8F" w14:textId="77777777" w:rsidR="00AE59C4" w:rsidRPr="00431653" w:rsidRDefault="00AE59C4" w:rsidP="00431653"/>
    <w:p w14:paraId="15CDCC75" w14:textId="77777777" w:rsidR="00431653" w:rsidRPr="00431653" w:rsidRDefault="00000000" w:rsidP="00431653">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oMath>
      </m:oMathPara>
    </w:p>
    <w:p w14:paraId="41A53422" w14:textId="77777777" w:rsidR="00AE59C4" w:rsidRDefault="00AE59C4" w:rsidP="00431653"/>
    <w:p w14:paraId="1329500A" w14:textId="3A226B99" w:rsidR="00431653" w:rsidRDefault="00431653" w:rsidP="00431653">
      <w:r w:rsidRPr="00431653">
        <w:t xml:space="preserve">where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431653">
        <w:t xml:space="preserve"> is</w:t>
      </w:r>
      <w:r w:rsidR="00AE59C4">
        <w:t xml:space="preserve"> a student’s</w:t>
      </w:r>
      <w:r w:rsidRPr="00431653">
        <w:t xml:space="preserve"> score at time </w:t>
      </w:r>
      <w:r w:rsidRPr="00431653">
        <w:rPr>
          <w:i/>
          <w:iCs/>
        </w:rPr>
        <w:t>t</w:t>
      </w:r>
      <w:r w:rsidRPr="00431653">
        <w:t xml:space="preserve">, </w:t>
      </w:r>
      <m:oMath>
        <m:r>
          <w:rPr>
            <w:rFonts w:ascii="Cambria Math" w:hAnsi="Cambria Math"/>
          </w:rPr>
          <m:t>T</m:t>
        </m:r>
      </m:oMath>
      <w:r w:rsidRPr="00431653">
        <w:t xml:space="preserve"> is the indicator of treatment (1 if the school received textbooks, 0 if not), and </w:t>
      </w:r>
      <m:oMath>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k,0</m:t>
            </m:r>
          </m:sub>
        </m:sSub>
      </m:oMath>
      <w:r w:rsidRPr="00431653">
        <w:t xml:space="preserve"> are a set of control variables at time t = 0 such as the gender of the student, age, etc.</w:t>
      </w:r>
    </w:p>
    <w:p w14:paraId="74C67D87" w14:textId="77777777" w:rsidR="000E31F0" w:rsidRPr="00431653" w:rsidRDefault="000E31F0" w:rsidP="00431653">
      <w:pPr>
        <w:rPr>
          <w:rFonts w:eastAsiaTheme="minorEastAsia"/>
        </w:rPr>
      </w:pPr>
    </w:p>
    <w:p w14:paraId="32F05791" w14:textId="0E95422A" w:rsidR="00431653" w:rsidRDefault="00431653" w:rsidP="000E31F0">
      <w:pPr>
        <w:pStyle w:val="ListParagraph"/>
        <w:numPr>
          <w:ilvl w:val="0"/>
          <w:numId w:val="48"/>
        </w:numPr>
        <w:spacing w:after="160" w:line="259" w:lineRule="auto"/>
      </w:pPr>
      <w:r w:rsidRPr="00431653">
        <w:t>What would you expect</w:t>
      </w:r>
      <w:r w:rsidR="007E66F7">
        <w:t xml:space="preserve"> to see in your data if the randomization was successful? (2 points)</w:t>
      </w:r>
    </w:p>
    <w:p w14:paraId="6FCEF0F7" w14:textId="0A6E6029" w:rsidR="00822DE8" w:rsidRDefault="00371867" w:rsidP="00A34099">
      <w:pPr>
        <w:spacing w:after="160" w:line="259" w:lineRule="auto"/>
        <w:ind w:left="360"/>
      </w:pPr>
      <w:r>
        <w:rPr>
          <w:color w:val="FF0000"/>
        </w:rPr>
        <w:t>R</w:t>
      </w:r>
      <w:r w:rsidR="00CD5317">
        <w:rPr>
          <w:color w:val="FF0000"/>
        </w:rPr>
        <w:t xml:space="preserve">andomization </w:t>
      </w:r>
      <w:r>
        <w:rPr>
          <w:color w:val="FF0000"/>
        </w:rPr>
        <w:t>results in treatment and control groups drawn from the same population. In large samples, these groups</w:t>
      </w:r>
      <w:r w:rsidR="00294F58">
        <w:rPr>
          <w:color w:val="FF0000"/>
        </w:rPr>
        <w:t xml:space="preserve"> will have the same distribution of characteristics. </w:t>
      </w:r>
      <w:r w:rsidR="00CD5317">
        <w:rPr>
          <w:color w:val="FF0000"/>
        </w:rPr>
        <w:t>This suggests that baseline characteristics</w:t>
      </w:r>
      <w:r w:rsidR="00294F58">
        <w:rPr>
          <w:color w:val="FF0000"/>
        </w:rPr>
        <w:t xml:space="preserve"> observed</w:t>
      </w:r>
      <w:r>
        <w:rPr>
          <w:color w:val="FF0000"/>
        </w:rPr>
        <w:t xml:space="preserve"> in the data</w:t>
      </w:r>
      <w:r w:rsidR="00CD5317">
        <w:rPr>
          <w:color w:val="FF0000"/>
        </w:rPr>
        <w:t xml:space="preserve"> (</w:t>
      </w:r>
      <w:r w:rsidR="00CD5317">
        <w:rPr>
          <w:i/>
          <w:iCs/>
          <w:color w:val="FF0000"/>
        </w:rPr>
        <w:t>X</w:t>
      </w:r>
      <w:r w:rsidR="00CD5317" w:rsidRPr="00A34099">
        <w:rPr>
          <w:i/>
          <w:iCs/>
          <w:color w:val="FF0000"/>
          <w:vertAlign w:val="subscript"/>
        </w:rPr>
        <w:t>2</w:t>
      </w:r>
      <w:r w:rsidR="00CD5317">
        <w:rPr>
          <w:i/>
          <w:iCs/>
          <w:color w:val="FF0000"/>
        </w:rPr>
        <w:t xml:space="preserve">, …, </w:t>
      </w:r>
      <w:proofErr w:type="spellStart"/>
      <w:r w:rsidR="00CD5317" w:rsidRPr="00CD5317">
        <w:rPr>
          <w:i/>
          <w:iCs/>
          <w:color w:val="FF0000"/>
        </w:rPr>
        <w:t>X</w:t>
      </w:r>
      <w:r w:rsidR="00CD5317" w:rsidRPr="00A34099">
        <w:rPr>
          <w:i/>
          <w:iCs/>
          <w:color w:val="FF0000"/>
          <w:vertAlign w:val="subscript"/>
        </w:rPr>
        <w:t>k</w:t>
      </w:r>
      <w:proofErr w:type="spellEnd"/>
      <w:r w:rsidR="00CD5317">
        <w:rPr>
          <w:color w:val="FF0000"/>
        </w:rPr>
        <w:t xml:space="preserve">) should be </w:t>
      </w:r>
      <w:r>
        <w:rPr>
          <w:color w:val="FF0000"/>
        </w:rPr>
        <w:t>balanced</w:t>
      </w:r>
      <w:r w:rsidR="00294F58">
        <w:rPr>
          <w:color w:val="FF0000"/>
        </w:rPr>
        <w:t>. That is, they should be the same, on average, in the treatment and control groups. (Or at least approximately, due to sampling variation).</w:t>
      </w:r>
      <w:r w:rsidR="00294F58" w:rsidRPr="00CD5317" w:rsidDel="00E854A8">
        <w:rPr>
          <w:color w:val="FF0000"/>
        </w:rPr>
        <w:t xml:space="preserve"> </w:t>
      </w:r>
    </w:p>
    <w:p w14:paraId="29286BC3" w14:textId="1776329E" w:rsidR="007E66F7" w:rsidRDefault="007E66F7" w:rsidP="000E31F0">
      <w:pPr>
        <w:pStyle w:val="ListParagraph"/>
        <w:numPr>
          <w:ilvl w:val="0"/>
          <w:numId w:val="48"/>
        </w:numPr>
        <w:spacing w:after="160" w:line="259" w:lineRule="auto"/>
      </w:pPr>
      <w:r>
        <w:t>How would you test whether or not the randomization was successful? (3 points)</w:t>
      </w:r>
    </w:p>
    <w:p w14:paraId="1448E5CB" w14:textId="0BB4F8DE" w:rsidR="00822DE8" w:rsidRPr="00822DE8" w:rsidRDefault="00822DE8" w:rsidP="00822DE8">
      <w:pPr>
        <w:spacing w:after="160" w:line="259" w:lineRule="auto"/>
        <w:ind w:left="360"/>
        <w:rPr>
          <w:color w:val="FF0000"/>
        </w:rPr>
      </w:pPr>
      <w:r w:rsidRPr="00822DE8">
        <w:rPr>
          <w:color w:val="FF0000"/>
        </w:rPr>
        <w:t xml:space="preserve">In order to test balance, the researcher would compare the </w:t>
      </w:r>
      <w:r w:rsidR="00206FD0">
        <w:rPr>
          <w:color w:val="FF0000"/>
        </w:rPr>
        <w:t xml:space="preserve">means of baseline characteristics in the treatment and control groups. </w:t>
      </w:r>
      <w:r w:rsidRPr="00822DE8">
        <w:rPr>
          <w:color w:val="FF0000"/>
        </w:rPr>
        <w:t xml:space="preserve">This could be completed through a series of t-tests. </w:t>
      </w:r>
    </w:p>
    <w:p w14:paraId="5B2B7BBC" w14:textId="77777777" w:rsidR="007E66F7" w:rsidRDefault="007E66F7" w:rsidP="00431653"/>
    <w:p w14:paraId="2DC1F281" w14:textId="1251D4B3" w:rsidR="007E66F7" w:rsidRDefault="00431653" w:rsidP="00431653">
      <w:r w:rsidRPr="00431653">
        <w:t>The main results are presented in Table 1</w:t>
      </w:r>
      <w:r w:rsidR="007E66F7">
        <w:t xml:space="preserve"> below</w:t>
      </w:r>
      <w:r w:rsidRPr="00431653">
        <w:t xml:space="preserve"> (adapted from Table 4 of the original paper).</w:t>
      </w:r>
      <w:r w:rsidR="007E66F7">
        <w:br w:type="page"/>
      </w:r>
    </w:p>
    <w:p w14:paraId="56626224" w14:textId="77777777" w:rsidR="00431653" w:rsidRPr="00431653" w:rsidRDefault="00431653" w:rsidP="00431653"/>
    <w:tbl>
      <w:tblPr>
        <w:tblW w:w="6200" w:type="dxa"/>
        <w:jc w:val="center"/>
        <w:tblCellMar>
          <w:left w:w="70" w:type="dxa"/>
          <w:right w:w="70" w:type="dxa"/>
        </w:tblCellMar>
        <w:tblLook w:val="04A0" w:firstRow="1" w:lastRow="0" w:firstColumn="1" w:lastColumn="0" w:noHBand="0" w:noVBand="1"/>
      </w:tblPr>
      <w:tblGrid>
        <w:gridCol w:w="2860"/>
        <w:gridCol w:w="1680"/>
        <w:gridCol w:w="1660"/>
      </w:tblGrid>
      <w:tr w:rsidR="00431653" w:rsidRPr="00431653" w14:paraId="455F0AEA" w14:textId="77777777" w:rsidTr="007E66F7">
        <w:trPr>
          <w:trHeight w:val="288"/>
          <w:jc w:val="center"/>
        </w:trPr>
        <w:tc>
          <w:tcPr>
            <w:tcW w:w="2860" w:type="dxa"/>
            <w:tcBorders>
              <w:top w:val="nil"/>
              <w:left w:val="nil"/>
              <w:bottom w:val="single" w:sz="4" w:space="0" w:color="auto"/>
              <w:right w:val="nil"/>
            </w:tcBorders>
            <w:shd w:val="clear" w:color="auto" w:fill="auto"/>
            <w:noWrap/>
            <w:vAlign w:val="bottom"/>
            <w:hideMark/>
          </w:tcPr>
          <w:p w14:paraId="0481085F" w14:textId="77777777" w:rsidR="00431653" w:rsidRPr="00431653" w:rsidRDefault="00431653" w:rsidP="00175ABD">
            <w:pPr>
              <w:rPr>
                <w:color w:val="000000"/>
                <w:lang w:eastAsia="es-CO"/>
              </w:rPr>
            </w:pPr>
            <w:r w:rsidRPr="00431653">
              <w:rPr>
                <w:color w:val="000000"/>
                <w:lang w:eastAsia="es-CO"/>
              </w:rPr>
              <w:t xml:space="preserve">Table 1. </w:t>
            </w:r>
          </w:p>
        </w:tc>
        <w:tc>
          <w:tcPr>
            <w:tcW w:w="1680" w:type="dxa"/>
            <w:tcBorders>
              <w:top w:val="nil"/>
              <w:left w:val="nil"/>
              <w:bottom w:val="single" w:sz="4" w:space="0" w:color="auto"/>
              <w:right w:val="nil"/>
            </w:tcBorders>
            <w:shd w:val="clear" w:color="auto" w:fill="auto"/>
            <w:noWrap/>
            <w:vAlign w:val="bottom"/>
            <w:hideMark/>
          </w:tcPr>
          <w:p w14:paraId="652ADF41" w14:textId="77777777" w:rsidR="00431653" w:rsidRPr="00431653" w:rsidRDefault="00431653" w:rsidP="00175ABD">
            <w:pPr>
              <w:rPr>
                <w:color w:val="000000"/>
                <w:lang w:eastAsia="es-CO"/>
              </w:rPr>
            </w:pPr>
            <w:r w:rsidRPr="00431653">
              <w:rPr>
                <w:color w:val="000000"/>
                <w:lang w:eastAsia="es-CO"/>
              </w:rPr>
              <w:t> </w:t>
            </w:r>
          </w:p>
        </w:tc>
        <w:tc>
          <w:tcPr>
            <w:tcW w:w="1660" w:type="dxa"/>
            <w:tcBorders>
              <w:top w:val="nil"/>
              <w:left w:val="nil"/>
              <w:bottom w:val="single" w:sz="4" w:space="0" w:color="auto"/>
              <w:right w:val="nil"/>
            </w:tcBorders>
            <w:shd w:val="clear" w:color="auto" w:fill="auto"/>
            <w:noWrap/>
            <w:vAlign w:val="bottom"/>
            <w:hideMark/>
          </w:tcPr>
          <w:p w14:paraId="38C3AA0A" w14:textId="77777777" w:rsidR="00431653" w:rsidRPr="00431653" w:rsidRDefault="00431653" w:rsidP="00175ABD">
            <w:pPr>
              <w:rPr>
                <w:color w:val="000000"/>
                <w:lang w:eastAsia="es-CO"/>
              </w:rPr>
            </w:pPr>
            <w:r w:rsidRPr="00431653">
              <w:rPr>
                <w:color w:val="000000"/>
                <w:lang w:eastAsia="es-CO"/>
              </w:rPr>
              <w:t> </w:t>
            </w:r>
          </w:p>
        </w:tc>
      </w:tr>
      <w:tr w:rsidR="00431653" w:rsidRPr="00431653" w14:paraId="51CD7EEF" w14:textId="77777777" w:rsidTr="007E66F7">
        <w:trPr>
          <w:trHeight w:val="288"/>
          <w:jc w:val="center"/>
        </w:trPr>
        <w:tc>
          <w:tcPr>
            <w:tcW w:w="2860" w:type="dxa"/>
            <w:tcBorders>
              <w:top w:val="nil"/>
              <w:left w:val="nil"/>
              <w:bottom w:val="nil"/>
              <w:right w:val="nil"/>
            </w:tcBorders>
            <w:shd w:val="clear" w:color="auto" w:fill="auto"/>
            <w:noWrap/>
            <w:vAlign w:val="bottom"/>
            <w:hideMark/>
          </w:tcPr>
          <w:p w14:paraId="6A327F35" w14:textId="467128B0" w:rsidR="00431653" w:rsidRPr="00431653" w:rsidRDefault="00431653" w:rsidP="00175ABD">
            <w:pPr>
              <w:rPr>
                <w:color w:val="000000"/>
                <w:lang w:eastAsia="es-CO"/>
              </w:rPr>
            </w:pPr>
            <w:r w:rsidRPr="00431653">
              <w:rPr>
                <w:color w:val="000000"/>
                <w:lang w:eastAsia="es-CO"/>
              </w:rPr>
              <w:t>Dependent Variable</w:t>
            </w:r>
            <w:r w:rsidR="007E66F7">
              <w:rPr>
                <w:color w:val="000000"/>
                <w:lang w:eastAsia="es-CO"/>
              </w:rPr>
              <w:t>:</w:t>
            </w:r>
            <w:r w:rsidRPr="00431653">
              <w:rPr>
                <w:color w:val="000000"/>
                <w:lang w:eastAsia="es-CO"/>
              </w:rPr>
              <w:t xml:space="preserve"> </w:t>
            </w:r>
          </w:p>
        </w:tc>
        <w:tc>
          <w:tcPr>
            <w:tcW w:w="1680" w:type="dxa"/>
            <w:tcBorders>
              <w:top w:val="nil"/>
              <w:left w:val="nil"/>
              <w:bottom w:val="nil"/>
              <w:right w:val="nil"/>
            </w:tcBorders>
            <w:shd w:val="clear" w:color="auto" w:fill="auto"/>
            <w:noWrap/>
            <w:vAlign w:val="bottom"/>
            <w:hideMark/>
          </w:tcPr>
          <w:p w14:paraId="2E470A0B" w14:textId="77777777" w:rsidR="00431653" w:rsidRPr="00431653" w:rsidRDefault="00431653" w:rsidP="007E66F7">
            <w:pPr>
              <w:jc w:val="center"/>
              <w:rPr>
                <w:color w:val="000000"/>
                <w:lang w:eastAsia="es-CO"/>
              </w:rPr>
            </w:pPr>
            <w:r w:rsidRPr="00431653">
              <w:rPr>
                <w:color w:val="000000"/>
                <w:lang w:eastAsia="es-CO"/>
              </w:rPr>
              <w:t>Test score (S)</w:t>
            </w:r>
          </w:p>
        </w:tc>
        <w:tc>
          <w:tcPr>
            <w:tcW w:w="1660" w:type="dxa"/>
            <w:tcBorders>
              <w:top w:val="nil"/>
              <w:left w:val="nil"/>
              <w:bottom w:val="nil"/>
              <w:right w:val="nil"/>
            </w:tcBorders>
            <w:shd w:val="clear" w:color="auto" w:fill="auto"/>
            <w:noWrap/>
            <w:vAlign w:val="bottom"/>
            <w:hideMark/>
          </w:tcPr>
          <w:p w14:paraId="76591026" w14:textId="77777777" w:rsidR="00431653" w:rsidRPr="00431653" w:rsidRDefault="00431653" w:rsidP="007E66F7">
            <w:pPr>
              <w:jc w:val="center"/>
              <w:rPr>
                <w:color w:val="000000"/>
                <w:lang w:eastAsia="es-CO"/>
              </w:rPr>
            </w:pPr>
            <w:r w:rsidRPr="00431653">
              <w:rPr>
                <w:color w:val="000000"/>
                <w:lang w:eastAsia="es-CO"/>
              </w:rPr>
              <w:t>Test score (S)</w:t>
            </w:r>
          </w:p>
        </w:tc>
      </w:tr>
      <w:tr w:rsidR="00431653" w:rsidRPr="00431653" w14:paraId="0080629D" w14:textId="77777777" w:rsidTr="007E66F7">
        <w:trPr>
          <w:trHeight w:val="288"/>
          <w:jc w:val="center"/>
        </w:trPr>
        <w:tc>
          <w:tcPr>
            <w:tcW w:w="2860" w:type="dxa"/>
            <w:tcBorders>
              <w:top w:val="nil"/>
              <w:left w:val="nil"/>
              <w:bottom w:val="single" w:sz="4" w:space="0" w:color="auto"/>
              <w:right w:val="nil"/>
            </w:tcBorders>
            <w:shd w:val="clear" w:color="auto" w:fill="auto"/>
            <w:noWrap/>
            <w:vAlign w:val="bottom"/>
            <w:hideMark/>
          </w:tcPr>
          <w:p w14:paraId="538B7DDA" w14:textId="77777777" w:rsidR="00431653" w:rsidRPr="00431653" w:rsidRDefault="00431653" w:rsidP="00175ABD">
            <w:pPr>
              <w:rPr>
                <w:color w:val="000000"/>
                <w:lang w:eastAsia="es-CO"/>
              </w:rPr>
            </w:pPr>
            <w:r w:rsidRPr="00431653">
              <w:rPr>
                <w:color w:val="000000"/>
                <w:lang w:eastAsia="es-CO"/>
              </w:rPr>
              <w:t> </w:t>
            </w:r>
          </w:p>
        </w:tc>
        <w:tc>
          <w:tcPr>
            <w:tcW w:w="1680" w:type="dxa"/>
            <w:tcBorders>
              <w:top w:val="nil"/>
              <w:left w:val="nil"/>
              <w:bottom w:val="single" w:sz="4" w:space="0" w:color="auto"/>
              <w:right w:val="nil"/>
            </w:tcBorders>
            <w:shd w:val="clear" w:color="auto" w:fill="auto"/>
            <w:noWrap/>
            <w:vAlign w:val="bottom"/>
            <w:hideMark/>
          </w:tcPr>
          <w:p w14:paraId="2967E4AC" w14:textId="77777777" w:rsidR="00431653" w:rsidRPr="00431653" w:rsidRDefault="00431653" w:rsidP="007E66F7">
            <w:pPr>
              <w:jc w:val="center"/>
              <w:rPr>
                <w:color w:val="000000"/>
                <w:lang w:eastAsia="es-CO"/>
              </w:rPr>
            </w:pPr>
            <w:r w:rsidRPr="00431653">
              <w:rPr>
                <w:color w:val="000000"/>
                <w:lang w:eastAsia="es-CO"/>
              </w:rPr>
              <w:t>First year</w:t>
            </w:r>
          </w:p>
        </w:tc>
        <w:tc>
          <w:tcPr>
            <w:tcW w:w="1660" w:type="dxa"/>
            <w:tcBorders>
              <w:top w:val="nil"/>
              <w:left w:val="nil"/>
              <w:bottom w:val="single" w:sz="4" w:space="0" w:color="auto"/>
              <w:right w:val="nil"/>
            </w:tcBorders>
            <w:shd w:val="clear" w:color="auto" w:fill="auto"/>
            <w:noWrap/>
            <w:vAlign w:val="bottom"/>
            <w:hideMark/>
          </w:tcPr>
          <w:p w14:paraId="11BC511C" w14:textId="77777777" w:rsidR="00431653" w:rsidRPr="00431653" w:rsidRDefault="00431653" w:rsidP="007E66F7">
            <w:pPr>
              <w:jc w:val="center"/>
              <w:rPr>
                <w:color w:val="000000"/>
                <w:lang w:eastAsia="es-CO"/>
              </w:rPr>
            </w:pPr>
            <w:r w:rsidRPr="00431653">
              <w:rPr>
                <w:color w:val="000000"/>
                <w:lang w:eastAsia="es-CO"/>
              </w:rPr>
              <w:t>Second year</w:t>
            </w:r>
          </w:p>
        </w:tc>
      </w:tr>
      <w:tr w:rsidR="00431653" w:rsidRPr="00431653" w14:paraId="67A39007" w14:textId="77777777" w:rsidTr="007E66F7">
        <w:trPr>
          <w:trHeight w:val="288"/>
          <w:jc w:val="center"/>
        </w:trPr>
        <w:tc>
          <w:tcPr>
            <w:tcW w:w="2860" w:type="dxa"/>
            <w:tcBorders>
              <w:top w:val="nil"/>
              <w:left w:val="nil"/>
              <w:bottom w:val="nil"/>
              <w:right w:val="nil"/>
            </w:tcBorders>
            <w:shd w:val="clear" w:color="auto" w:fill="auto"/>
            <w:noWrap/>
            <w:vAlign w:val="bottom"/>
            <w:hideMark/>
          </w:tcPr>
          <w:p w14:paraId="5853C06E" w14:textId="77777777" w:rsidR="00431653" w:rsidRPr="00431653" w:rsidRDefault="00431653" w:rsidP="00175ABD">
            <w:pPr>
              <w:rPr>
                <w:color w:val="000000"/>
                <w:lang w:eastAsia="es-CO"/>
              </w:rPr>
            </w:pPr>
          </w:p>
        </w:tc>
        <w:tc>
          <w:tcPr>
            <w:tcW w:w="1680" w:type="dxa"/>
            <w:tcBorders>
              <w:top w:val="nil"/>
              <w:left w:val="nil"/>
              <w:bottom w:val="nil"/>
              <w:right w:val="nil"/>
            </w:tcBorders>
            <w:shd w:val="clear" w:color="auto" w:fill="auto"/>
            <w:noWrap/>
            <w:vAlign w:val="bottom"/>
            <w:hideMark/>
          </w:tcPr>
          <w:p w14:paraId="200A19ED" w14:textId="77777777" w:rsidR="00431653" w:rsidRPr="00431653" w:rsidRDefault="00431653" w:rsidP="00175ABD">
            <w:pPr>
              <w:rPr>
                <w:lang w:eastAsia="es-CO"/>
              </w:rPr>
            </w:pPr>
          </w:p>
        </w:tc>
        <w:tc>
          <w:tcPr>
            <w:tcW w:w="1660" w:type="dxa"/>
            <w:tcBorders>
              <w:top w:val="nil"/>
              <w:left w:val="nil"/>
              <w:bottom w:val="nil"/>
              <w:right w:val="nil"/>
            </w:tcBorders>
            <w:shd w:val="clear" w:color="auto" w:fill="auto"/>
            <w:noWrap/>
            <w:vAlign w:val="bottom"/>
            <w:hideMark/>
          </w:tcPr>
          <w:p w14:paraId="3E914F7F" w14:textId="77777777" w:rsidR="00431653" w:rsidRPr="00431653" w:rsidRDefault="00431653" w:rsidP="00175ABD">
            <w:pPr>
              <w:jc w:val="center"/>
              <w:rPr>
                <w:lang w:eastAsia="es-CO"/>
              </w:rPr>
            </w:pPr>
          </w:p>
        </w:tc>
      </w:tr>
      <w:tr w:rsidR="00431653" w:rsidRPr="00431653" w14:paraId="6499FE72" w14:textId="77777777" w:rsidTr="007E66F7">
        <w:trPr>
          <w:trHeight w:val="288"/>
          <w:jc w:val="center"/>
        </w:trPr>
        <w:tc>
          <w:tcPr>
            <w:tcW w:w="2860" w:type="dxa"/>
            <w:tcBorders>
              <w:top w:val="nil"/>
              <w:left w:val="nil"/>
              <w:bottom w:val="nil"/>
              <w:right w:val="nil"/>
            </w:tcBorders>
            <w:shd w:val="clear" w:color="auto" w:fill="auto"/>
            <w:noWrap/>
            <w:vAlign w:val="bottom"/>
            <w:hideMark/>
          </w:tcPr>
          <w:p w14:paraId="08D95508" w14:textId="77777777" w:rsidR="00431653" w:rsidRPr="00431653" w:rsidRDefault="00431653" w:rsidP="00175ABD">
            <w:pPr>
              <w:rPr>
                <w:color w:val="000000"/>
                <w:lang w:eastAsia="es-CO"/>
              </w:rPr>
            </w:pPr>
            <w:r w:rsidRPr="00431653">
              <w:rPr>
                <w:color w:val="000000"/>
                <w:lang w:eastAsia="es-CO"/>
              </w:rPr>
              <w:t>Treatment (T)</w:t>
            </w:r>
          </w:p>
        </w:tc>
        <w:tc>
          <w:tcPr>
            <w:tcW w:w="1680" w:type="dxa"/>
            <w:tcBorders>
              <w:top w:val="nil"/>
              <w:left w:val="nil"/>
              <w:bottom w:val="nil"/>
              <w:right w:val="nil"/>
            </w:tcBorders>
            <w:shd w:val="clear" w:color="auto" w:fill="auto"/>
            <w:noWrap/>
            <w:vAlign w:val="bottom"/>
            <w:hideMark/>
          </w:tcPr>
          <w:p w14:paraId="149FCA62" w14:textId="77777777" w:rsidR="00431653" w:rsidRPr="00431653" w:rsidRDefault="00431653" w:rsidP="00175ABD">
            <w:pPr>
              <w:jc w:val="center"/>
              <w:rPr>
                <w:color w:val="000000"/>
                <w:lang w:eastAsia="es-CO"/>
              </w:rPr>
            </w:pPr>
            <w:r w:rsidRPr="00431653">
              <w:rPr>
                <w:color w:val="000000"/>
                <w:lang w:eastAsia="es-CO"/>
              </w:rPr>
              <w:t>0.023</w:t>
            </w:r>
          </w:p>
        </w:tc>
        <w:tc>
          <w:tcPr>
            <w:tcW w:w="1660" w:type="dxa"/>
            <w:tcBorders>
              <w:top w:val="nil"/>
              <w:left w:val="nil"/>
              <w:bottom w:val="nil"/>
              <w:right w:val="nil"/>
            </w:tcBorders>
            <w:shd w:val="clear" w:color="auto" w:fill="auto"/>
            <w:noWrap/>
            <w:vAlign w:val="bottom"/>
            <w:hideMark/>
          </w:tcPr>
          <w:p w14:paraId="5123C71A" w14:textId="77777777" w:rsidR="00431653" w:rsidRPr="00431653" w:rsidRDefault="00431653" w:rsidP="00175ABD">
            <w:pPr>
              <w:jc w:val="center"/>
              <w:rPr>
                <w:color w:val="000000"/>
                <w:lang w:eastAsia="es-CO"/>
              </w:rPr>
            </w:pPr>
            <w:r w:rsidRPr="00431653">
              <w:rPr>
                <w:color w:val="000000"/>
                <w:lang w:eastAsia="es-CO"/>
              </w:rPr>
              <w:t>0.020</w:t>
            </w:r>
          </w:p>
        </w:tc>
      </w:tr>
      <w:tr w:rsidR="00431653" w:rsidRPr="00431653" w14:paraId="6A953DFF" w14:textId="77777777" w:rsidTr="007E66F7">
        <w:trPr>
          <w:trHeight w:val="288"/>
          <w:jc w:val="center"/>
        </w:trPr>
        <w:tc>
          <w:tcPr>
            <w:tcW w:w="2860" w:type="dxa"/>
            <w:tcBorders>
              <w:top w:val="nil"/>
              <w:left w:val="nil"/>
              <w:bottom w:val="nil"/>
              <w:right w:val="nil"/>
            </w:tcBorders>
            <w:shd w:val="clear" w:color="auto" w:fill="auto"/>
            <w:noWrap/>
            <w:vAlign w:val="bottom"/>
            <w:hideMark/>
          </w:tcPr>
          <w:p w14:paraId="02C338A1" w14:textId="77777777" w:rsidR="00431653" w:rsidRPr="00431653" w:rsidRDefault="00431653" w:rsidP="00175ABD">
            <w:pPr>
              <w:jc w:val="center"/>
              <w:rPr>
                <w:color w:val="000000"/>
                <w:lang w:eastAsia="es-CO"/>
              </w:rPr>
            </w:pPr>
          </w:p>
        </w:tc>
        <w:tc>
          <w:tcPr>
            <w:tcW w:w="1680" w:type="dxa"/>
            <w:tcBorders>
              <w:top w:val="nil"/>
              <w:left w:val="nil"/>
              <w:bottom w:val="nil"/>
              <w:right w:val="nil"/>
            </w:tcBorders>
            <w:shd w:val="clear" w:color="auto" w:fill="auto"/>
            <w:noWrap/>
            <w:vAlign w:val="bottom"/>
            <w:hideMark/>
          </w:tcPr>
          <w:p w14:paraId="16602A78" w14:textId="7CED546D" w:rsidR="00431653" w:rsidRPr="00431653" w:rsidRDefault="00431653" w:rsidP="00175ABD">
            <w:pPr>
              <w:jc w:val="center"/>
              <w:rPr>
                <w:color w:val="000000"/>
                <w:lang w:eastAsia="es-CO"/>
              </w:rPr>
            </w:pPr>
            <w:r w:rsidRPr="00431653">
              <w:rPr>
                <w:color w:val="000000"/>
                <w:lang w:eastAsia="es-CO"/>
              </w:rPr>
              <w:t>(0.87</w:t>
            </w:r>
            <w:r w:rsidR="00A608D5">
              <w:rPr>
                <w:color w:val="000000"/>
                <w:lang w:eastAsia="es-CO"/>
              </w:rPr>
              <w:t>0</w:t>
            </w:r>
            <w:r w:rsidRPr="00431653">
              <w:rPr>
                <w:color w:val="000000"/>
                <w:lang w:eastAsia="es-CO"/>
              </w:rPr>
              <w:t>)</w:t>
            </w:r>
          </w:p>
        </w:tc>
        <w:tc>
          <w:tcPr>
            <w:tcW w:w="1660" w:type="dxa"/>
            <w:tcBorders>
              <w:top w:val="nil"/>
              <w:left w:val="nil"/>
              <w:bottom w:val="nil"/>
              <w:right w:val="nil"/>
            </w:tcBorders>
            <w:shd w:val="clear" w:color="auto" w:fill="auto"/>
            <w:noWrap/>
            <w:vAlign w:val="bottom"/>
            <w:hideMark/>
          </w:tcPr>
          <w:p w14:paraId="0249F6FF" w14:textId="77777777" w:rsidR="00431653" w:rsidRPr="00431653" w:rsidRDefault="00431653" w:rsidP="00175ABD">
            <w:pPr>
              <w:jc w:val="center"/>
              <w:rPr>
                <w:color w:val="000000"/>
                <w:lang w:eastAsia="es-CO"/>
              </w:rPr>
            </w:pPr>
            <w:r w:rsidRPr="00431653">
              <w:rPr>
                <w:color w:val="000000"/>
                <w:lang w:eastAsia="es-CO"/>
              </w:rPr>
              <w:t>(0.104)</w:t>
            </w:r>
          </w:p>
        </w:tc>
      </w:tr>
      <w:tr w:rsidR="00431653" w:rsidRPr="00431653" w14:paraId="3DFA22F0" w14:textId="77777777" w:rsidTr="007E66F7">
        <w:trPr>
          <w:trHeight w:val="288"/>
          <w:jc w:val="center"/>
        </w:trPr>
        <w:tc>
          <w:tcPr>
            <w:tcW w:w="2860" w:type="dxa"/>
            <w:tcBorders>
              <w:top w:val="nil"/>
              <w:left w:val="nil"/>
              <w:bottom w:val="nil"/>
              <w:right w:val="nil"/>
            </w:tcBorders>
            <w:shd w:val="clear" w:color="auto" w:fill="auto"/>
            <w:noWrap/>
            <w:vAlign w:val="bottom"/>
            <w:hideMark/>
          </w:tcPr>
          <w:p w14:paraId="7A7843AA" w14:textId="77777777" w:rsidR="00431653" w:rsidRPr="00431653" w:rsidRDefault="00431653" w:rsidP="00175ABD">
            <w:pPr>
              <w:jc w:val="center"/>
              <w:rPr>
                <w:color w:val="000000"/>
                <w:lang w:eastAsia="es-CO"/>
              </w:rPr>
            </w:pPr>
          </w:p>
        </w:tc>
        <w:tc>
          <w:tcPr>
            <w:tcW w:w="1680" w:type="dxa"/>
            <w:tcBorders>
              <w:top w:val="nil"/>
              <w:left w:val="nil"/>
              <w:bottom w:val="nil"/>
              <w:right w:val="nil"/>
            </w:tcBorders>
            <w:shd w:val="clear" w:color="auto" w:fill="auto"/>
            <w:noWrap/>
            <w:vAlign w:val="bottom"/>
            <w:hideMark/>
          </w:tcPr>
          <w:p w14:paraId="72C8D467" w14:textId="77777777" w:rsidR="00431653" w:rsidRPr="00431653" w:rsidRDefault="00431653" w:rsidP="00175ABD">
            <w:pPr>
              <w:rPr>
                <w:lang w:eastAsia="es-CO"/>
              </w:rPr>
            </w:pPr>
          </w:p>
        </w:tc>
        <w:tc>
          <w:tcPr>
            <w:tcW w:w="1660" w:type="dxa"/>
            <w:tcBorders>
              <w:top w:val="nil"/>
              <w:left w:val="nil"/>
              <w:bottom w:val="nil"/>
              <w:right w:val="nil"/>
            </w:tcBorders>
            <w:shd w:val="clear" w:color="auto" w:fill="auto"/>
            <w:noWrap/>
            <w:vAlign w:val="bottom"/>
            <w:hideMark/>
          </w:tcPr>
          <w:p w14:paraId="1D89792B" w14:textId="77777777" w:rsidR="00431653" w:rsidRPr="00431653" w:rsidRDefault="00431653" w:rsidP="00175ABD">
            <w:pPr>
              <w:jc w:val="center"/>
              <w:rPr>
                <w:lang w:eastAsia="es-CO"/>
              </w:rPr>
            </w:pPr>
          </w:p>
        </w:tc>
      </w:tr>
      <w:tr w:rsidR="00431653" w:rsidRPr="00431653" w14:paraId="0FC6F1CD" w14:textId="77777777" w:rsidTr="007E66F7">
        <w:trPr>
          <w:trHeight w:val="288"/>
          <w:jc w:val="center"/>
        </w:trPr>
        <w:tc>
          <w:tcPr>
            <w:tcW w:w="2860" w:type="dxa"/>
            <w:tcBorders>
              <w:top w:val="nil"/>
              <w:left w:val="nil"/>
              <w:bottom w:val="nil"/>
              <w:right w:val="nil"/>
            </w:tcBorders>
            <w:shd w:val="clear" w:color="auto" w:fill="auto"/>
            <w:noWrap/>
            <w:vAlign w:val="bottom"/>
            <w:hideMark/>
          </w:tcPr>
          <w:p w14:paraId="401B337E" w14:textId="77777777" w:rsidR="00431653" w:rsidRPr="00431653" w:rsidRDefault="00431653" w:rsidP="00175ABD">
            <w:pPr>
              <w:rPr>
                <w:color w:val="000000"/>
                <w:lang w:eastAsia="es-CO"/>
              </w:rPr>
            </w:pPr>
            <w:r w:rsidRPr="00431653">
              <w:rPr>
                <w:color w:val="000000"/>
                <w:lang w:eastAsia="es-CO"/>
              </w:rPr>
              <w:t>Number of schools treated</w:t>
            </w:r>
          </w:p>
        </w:tc>
        <w:tc>
          <w:tcPr>
            <w:tcW w:w="1680" w:type="dxa"/>
            <w:tcBorders>
              <w:top w:val="nil"/>
              <w:left w:val="nil"/>
              <w:bottom w:val="nil"/>
              <w:right w:val="nil"/>
            </w:tcBorders>
            <w:shd w:val="clear" w:color="auto" w:fill="auto"/>
            <w:noWrap/>
            <w:vAlign w:val="bottom"/>
            <w:hideMark/>
          </w:tcPr>
          <w:p w14:paraId="6E934E99" w14:textId="77777777" w:rsidR="00431653" w:rsidRPr="00431653" w:rsidRDefault="00431653" w:rsidP="00175ABD">
            <w:pPr>
              <w:jc w:val="center"/>
              <w:rPr>
                <w:color w:val="000000"/>
                <w:lang w:eastAsia="es-CO"/>
              </w:rPr>
            </w:pPr>
            <w:r w:rsidRPr="00431653">
              <w:rPr>
                <w:color w:val="000000"/>
                <w:lang w:eastAsia="es-CO"/>
              </w:rPr>
              <w:t>25</w:t>
            </w:r>
          </w:p>
        </w:tc>
        <w:tc>
          <w:tcPr>
            <w:tcW w:w="1660" w:type="dxa"/>
            <w:tcBorders>
              <w:top w:val="nil"/>
              <w:left w:val="nil"/>
              <w:bottom w:val="nil"/>
              <w:right w:val="nil"/>
            </w:tcBorders>
            <w:shd w:val="clear" w:color="auto" w:fill="auto"/>
            <w:noWrap/>
            <w:vAlign w:val="bottom"/>
            <w:hideMark/>
          </w:tcPr>
          <w:p w14:paraId="243B3E04" w14:textId="77777777" w:rsidR="00431653" w:rsidRPr="00431653" w:rsidRDefault="00431653" w:rsidP="00175ABD">
            <w:pPr>
              <w:jc w:val="center"/>
              <w:rPr>
                <w:color w:val="000000"/>
                <w:lang w:eastAsia="es-CO"/>
              </w:rPr>
            </w:pPr>
            <w:r w:rsidRPr="00431653">
              <w:rPr>
                <w:color w:val="000000"/>
                <w:lang w:eastAsia="es-CO"/>
              </w:rPr>
              <w:t>50</w:t>
            </w:r>
          </w:p>
        </w:tc>
      </w:tr>
      <w:tr w:rsidR="00431653" w:rsidRPr="00431653" w14:paraId="501EE107" w14:textId="77777777" w:rsidTr="007E66F7">
        <w:trPr>
          <w:trHeight w:val="288"/>
          <w:jc w:val="center"/>
        </w:trPr>
        <w:tc>
          <w:tcPr>
            <w:tcW w:w="2860" w:type="dxa"/>
            <w:tcBorders>
              <w:top w:val="nil"/>
              <w:left w:val="nil"/>
              <w:bottom w:val="nil"/>
              <w:right w:val="nil"/>
            </w:tcBorders>
            <w:shd w:val="clear" w:color="auto" w:fill="auto"/>
            <w:noWrap/>
            <w:vAlign w:val="bottom"/>
            <w:hideMark/>
          </w:tcPr>
          <w:p w14:paraId="5E3710D9" w14:textId="77777777" w:rsidR="00431653" w:rsidRPr="00431653" w:rsidRDefault="00431653" w:rsidP="00175ABD">
            <w:pPr>
              <w:rPr>
                <w:color w:val="000000"/>
                <w:lang w:eastAsia="es-CO"/>
              </w:rPr>
            </w:pPr>
            <w:r w:rsidRPr="00431653">
              <w:rPr>
                <w:color w:val="000000"/>
                <w:lang w:eastAsia="es-CO"/>
              </w:rPr>
              <w:t>Number of schools control</w:t>
            </w:r>
          </w:p>
        </w:tc>
        <w:tc>
          <w:tcPr>
            <w:tcW w:w="1680" w:type="dxa"/>
            <w:tcBorders>
              <w:top w:val="nil"/>
              <w:left w:val="nil"/>
              <w:bottom w:val="nil"/>
              <w:right w:val="nil"/>
            </w:tcBorders>
            <w:shd w:val="clear" w:color="auto" w:fill="auto"/>
            <w:noWrap/>
            <w:vAlign w:val="bottom"/>
            <w:hideMark/>
          </w:tcPr>
          <w:p w14:paraId="018E4AB3" w14:textId="77777777" w:rsidR="00431653" w:rsidRPr="00431653" w:rsidRDefault="00431653" w:rsidP="00175ABD">
            <w:pPr>
              <w:jc w:val="center"/>
              <w:rPr>
                <w:color w:val="000000"/>
                <w:lang w:eastAsia="es-CO"/>
              </w:rPr>
            </w:pPr>
            <w:r w:rsidRPr="00431653">
              <w:rPr>
                <w:color w:val="000000"/>
                <w:lang w:eastAsia="es-CO"/>
              </w:rPr>
              <w:t>75</w:t>
            </w:r>
          </w:p>
        </w:tc>
        <w:tc>
          <w:tcPr>
            <w:tcW w:w="1660" w:type="dxa"/>
            <w:tcBorders>
              <w:top w:val="nil"/>
              <w:left w:val="nil"/>
              <w:bottom w:val="nil"/>
              <w:right w:val="nil"/>
            </w:tcBorders>
            <w:shd w:val="clear" w:color="auto" w:fill="auto"/>
            <w:noWrap/>
            <w:vAlign w:val="bottom"/>
            <w:hideMark/>
          </w:tcPr>
          <w:p w14:paraId="4AD45DCA" w14:textId="77777777" w:rsidR="00431653" w:rsidRPr="00431653" w:rsidRDefault="00431653" w:rsidP="00175ABD">
            <w:pPr>
              <w:jc w:val="center"/>
              <w:rPr>
                <w:color w:val="000000"/>
                <w:lang w:eastAsia="es-CO"/>
              </w:rPr>
            </w:pPr>
            <w:r w:rsidRPr="00431653">
              <w:rPr>
                <w:color w:val="000000"/>
                <w:lang w:eastAsia="es-CO"/>
              </w:rPr>
              <w:t>50</w:t>
            </w:r>
          </w:p>
        </w:tc>
      </w:tr>
      <w:tr w:rsidR="00431653" w:rsidRPr="00431653" w14:paraId="70E9FFD4" w14:textId="77777777" w:rsidTr="007E66F7">
        <w:trPr>
          <w:trHeight w:val="288"/>
          <w:jc w:val="center"/>
        </w:trPr>
        <w:tc>
          <w:tcPr>
            <w:tcW w:w="2860" w:type="dxa"/>
            <w:tcBorders>
              <w:top w:val="nil"/>
              <w:left w:val="nil"/>
              <w:bottom w:val="nil"/>
              <w:right w:val="nil"/>
            </w:tcBorders>
            <w:shd w:val="clear" w:color="auto" w:fill="auto"/>
            <w:noWrap/>
            <w:vAlign w:val="bottom"/>
            <w:hideMark/>
          </w:tcPr>
          <w:p w14:paraId="4BABBC42" w14:textId="77777777" w:rsidR="00431653" w:rsidRPr="00431653" w:rsidRDefault="00431653" w:rsidP="00175ABD">
            <w:pPr>
              <w:rPr>
                <w:color w:val="000000"/>
                <w:lang w:eastAsia="es-CO"/>
              </w:rPr>
            </w:pPr>
            <w:r w:rsidRPr="00431653">
              <w:rPr>
                <w:color w:val="000000"/>
                <w:lang w:eastAsia="es-CO"/>
              </w:rPr>
              <w:t>Number of students</w:t>
            </w:r>
          </w:p>
        </w:tc>
        <w:tc>
          <w:tcPr>
            <w:tcW w:w="1680" w:type="dxa"/>
            <w:tcBorders>
              <w:top w:val="nil"/>
              <w:left w:val="nil"/>
              <w:bottom w:val="nil"/>
              <w:right w:val="nil"/>
            </w:tcBorders>
            <w:shd w:val="clear" w:color="auto" w:fill="auto"/>
            <w:noWrap/>
            <w:vAlign w:val="bottom"/>
            <w:hideMark/>
          </w:tcPr>
          <w:p w14:paraId="16620D57" w14:textId="37CCE005" w:rsidR="00431653" w:rsidRPr="00431653" w:rsidRDefault="00431653" w:rsidP="00175ABD">
            <w:pPr>
              <w:jc w:val="center"/>
              <w:rPr>
                <w:color w:val="000000"/>
                <w:lang w:eastAsia="es-CO"/>
              </w:rPr>
            </w:pPr>
            <w:r w:rsidRPr="00431653">
              <w:rPr>
                <w:color w:val="000000"/>
                <w:lang w:eastAsia="es-CO"/>
              </w:rPr>
              <w:t>24</w:t>
            </w:r>
            <w:r w:rsidR="00A608D5">
              <w:rPr>
                <w:color w:val="000000"/>
                <w:lang w:eastAsia="es-CO"/>
              </w:rPr>
              <w:t>,</w:t>
            </w:r>
            <w:r w:rsidRPr="00431653">
              <w:rPr>
                <w:color w:val="000000"/>
                <w:lang w:eastAsia="es-CO"/>
              </w:rPr>
              <w:t>132</w:t>
            </w:r>
          </w:p>
        </w:tc>
        <w:tc>
          <w:tcPr>
            <w:tcW w:w="1660" w:type="dxa"/>
            <w:tcBorders>
              <w:top w:val="nil"/>
              <w:left w:val="nil"/>
              <w:bottom w:val="nil"/>
              <w:right w:val="nil"/>
            </w:tcBorders>
            <w:shd w:val="clear" w:color="auto" w:fill="auto"/>
            <w:noWrap/>
            <w:vAlign w:val="bottom"/>
            <w:hideMark/>
          </w:tcPr>
          <w:p w14:paraId="4AA68285" w14:textId="49BAF48F" w:rsidR="00431653" w:rsidRPr="00431653" w:rsidRDefault="00431653" w:rsidP="00175ABD">
            <w:pPr>
              <w:jc w:val="center"/>
              <w:rPr>
                <w:color w:val="000000"/>
                <w:lang w:eastAsia="es-CO"/>
              </w:rPr>
            </w:pPr>
            <w:r w:rsidRPr="00431653">
              <w:rPr>
                <w:color w:val="000000"/>
                <w:lang w:eastAsia="es-CO"/>
              </w:rPr>
              <w:t>12</w:t>
            </w:r>
            <w:r w:rsidR="00A608D5">
              <w:rPr>
                <w:color w:val="000000"/>
                <w:lang w:eastAsia="es-CO"/>
              </w:rPr>
              <w:t>,</w:t>
            </w:r>
            <w:r w:rsidRPr="00431653">
              <w:rPr>
                <w:color w:val="000000"/>
                <w:lang w:eastAsia="es-CO"/>
              </w:rPr>
              <w:t>663</w:t>
            </w:r>
          </w:p>
        </w:tc>
      </w:tr>
      <w:tr w:rsidR="00431653" w:rsidRPr="00431653" w14:paraId="300A7ECF" w14:textId="77777777" w:rsidTr="007E66F7">
        <w:trPr>
          <w:trHeight w:val="300"/>
          <w:jc w:val="center"/>
        </w:trPr>
        <w:tc>
          <w:tcPr>
            <w:tcW w:w="2860" w:type="dxa"/>
            <w:tcBorders>
              <w:top w:val="nil"/>
              <w:left w:val="nil"/>
              <w:bottom w:val="double" w:sz="6" w:space="0" w:color="auto"/>
              <w:right w:val="nil"/>
            </w:tcBorders>
            <w:shd w:val="clear" w:color="auto" w:fill="auto"/>
            <w:noWrap/>
            <w:vAlign w:val="bottom"/>
            <w:hideMark/>
          </w:tcPr>
          <w:p w14:paraId="5C086E36" w14:textId="77777777" w:rsidR="00431653" w:rsidRPr="00431653" w:rsidRDefault="00431653" w:rsidP="00175ABD">
            <w:pPr>
              <w:rPr>
                <w:color w:val="000000"/>
                <w:lang w:eastAsia="es-CO"/>
              </w:rPr>
            </w:pPr>
          </w:p>
        </w:tc>
        <w:tc>
          <w:tcPr>
            <w:tcW w:w="1680" w:type="dxa"/>
            <w:tcBorders>
              <w:top w:val="nil"/>
              <w:left w:val="nil"/>
              <w:bottom w:val="double" w:sz="6" w:space="0" w:color="auto"/>
              <w:right w:val="nil"/>
            </w:tcBorders>
            <w:shd w:val="clear" w:color="auto" w:fill="auto"/>
            <w:noWrap/>
            <w:vAlign w:val="bottom"/>
            <w:hideMark/>
          </w:tcPr>
          <w:p w14:paraId="4A78F3BE" w14:textId="77777777" w:rsidR="00431653" w:rsidRPr="00431653" w:rsidRDefault="00431653" w:rsidP="00175ABD">
            <w:pPr>
              <w:jc w:val="center"/>
              <w:rPr>
                <w:color w:val="000000"/>
                <w:lang w:eastAsia="es-CO"/>
              </w:rPr>
            </w:pPr>
          </w:p>
        </w:tc>
        <w:tc>
          <w:tcPr>
            <w:tcW w:w="1660" w:type="dxa"/>
            <w:tcBorders>
              <w:top w:val="nil"/>
              <w:left w:val="nil"/>
              <w:bottom w:val="double" w:sz="6" w:space="0" w:color="auto"/>
              <w:right w:val="nil"/>
            </w:tcBorders>
            <w:shd w:val="clear" w:color="auto" w:fill="auto"/>
            <w:noWrap/>
            <w:vAlign w:val="bottom"/>
            <w:hideMark/>
          </w:tcPr>
          <w:p w14:paraId="1D2BAFF8" w14:textId="77777777" w:rsidR="00431653" w:rsidRPr="00431653" w:rsidRDefault="00431653" w:rsidP="00175ABD">
            <w:pPr>
              <w:jc w:val="center"/>
              <w:rPr>
                <w:color w:val="000000"/>
                <w:lang w:eastAsia="es-CO"/>
              </w:rPr>
            </w:pPr>
          </w:p>
        </w:tc>
      </w:tr>
      <w:tr w:rsidR="00431653" w:rsidRPr="00431653" w14:paraId="725350BB" w14:textId="77777777" w:rsidTr="007E66F7">
        <w:trPr>
          <w:trHeight w:val="300"/>
          <w:jc w:val="center"/>
        </w:trPr>
        <w:tc>
          <w:tcPr>
            <w:tcW w:w="6200" w:type="dxa"/>
            <w:gridSpan w:val="3"/>
            <w:tcBorders>
              <w:top w:val="nil"/>
              <w:left w:val="nil"/>
              <w:bottom w:val="nil"/>
              <w:right w:val="nil"/>
            </w:tcBorders>
            <w:shd w:val="clear" w:color="auto" w:fill="auto"/>
            <w:noWrap/>
            <w:vAlign w:val="bottom"/>
            <w:hideMark/>
          </w:tcPr>
          <w:p w14:paraId="1DAF8A24" w14:textId="77777777" w:rsidR="00431653" w:rsidRPr="00431653" w:rsidRDefault="00431653" w:rsidP="00175ABD">
            <w:pPr>
              <w:rPr>
                <w:color w:val="000000"/>
                <w:lang w:eastAsia="es-CO"/>
              </w:rPr>
            </w:pPr>
            <w:r w:rsidRPr="00431653">
              <w:rPr>
                <w:color w:val="000000"/>
                <w:lang w:eastAsia="es-CO"/>
              </w:rPr>
              <w:t xml:space="preserve">Note: This table is based on Glewwe et al 2009. Standard errors are in parenthesis </w:t>
            </w:r>
          </w:p>
        </w:tc>
      </w:tr>
    </w:tbl>
    <w:p w14:paraId="014D04FB" w14:textId="77777777" w:rsidR="00431653" w:rsidRDefault="00431653" w:rsidP="00431653">
      <w:r w:rsidRPr="00431653">
        <w:t xml:space="preserve">  </w:t>
      </w:r>
    </w:p>
    <w:p w14:paraId="3E37F268" w14:textId="77777777" w:rsidR="00A608D5" w:rsidRPr="00431653" w:rsidRDefault="00A608D5" w:rsidP="00431653"/>
    <w:p w14:paraId="02C4CC28" w14:textId="4C0C50C7" w:rsidR="00431653" w:rsidRDefault="00431653" w:rsidP="00A608D5">
      <w:pPr>
        <w:pStyle w:val="ListParagraph"/>
        <w:numPr>
          <w:ilvl w:val="0"/>
          <w:numId w:val="48"/>
        </w:numPr>
        <w:spacing w:after="160" w:line="259" w:lineRule="auto"/>
      </w:pPr>
      <w:r w:rsidRPr="00431653">
        <w:t>Based on the results of Table 1, what is the effect of the program on student learning?</w:t>
      </w:r>
      <w:r w:rsidR="00A608D5">
        <w:t xml:space="preserve"> (3 points)</w:t>
      </w:r>
    </w:p>
    <w:p w14:paraId="4D938F00" w14:textId="418DDC60" w:rsidR="00822DE8" w:rsidRPr="00822DE8" w:rsidRDefault="00822DE8" w:rsidP="00822DE8">
      <w:pPr>
        <w:spacing w:after="160" w:line="259" w:lineRule="auto"/>
        <w:ind w:left="360"/>
        <w:rPr>
          <w:color w:val="FF0000"/>
        </w:rPr>
      </w:pPr>
      <w:r w:rsidRPr="00822DE8">
        <w:rPr>
          <w:color w:val="FF0000"/>
        </w:rPr>
        <w:t xml:space="preserve">The </w:t>
      </w:r>
      <w:r w:rsidR="00C510BE">
        <w:rPr>
          <w:color w:val="FF0000"/>
        </w:rPr>
        <w:t xml:space="preserve">textbook </w:t>
      </w:r>
      <w:r w:rsidRPr="00822DE8">
        <w:rPr>
          <w:color w:val="FF0000"/>
        </w:rPr>
        <w:t>program seems to increase test scores by about 0.02 points. This is not statistically nor practically significant, so the effects of the program as a whole are approximately zero.</w:t>
      </w:r>
    </w:p>
    <w:p w14:paraId="3544041F" w14:textId="77777777" w:rsidR="00A608D5" w:rsidRPr="00431653" w:rsidRDefault="00A608D5" w:rsidP="00A608D5">
      <w:pPr>
        <w:pStyle w:val="ListParagraph"/>
        <w:spacing w:after="160" w:line="259" w:lineRule="auto"/>
      </w:pPr>
    </w:p>
    <w:p w14:paraId="52D8CC22" w14:textId="0B31ADCD" w:rsidR="00431653" w:rsidRDefault="00431653" w:rsidP="00A608D5">
      <w:pPr>
        <w:pStyle w:val="ListParagraph"/>
        <w:numPr>
          <w:ilvl w:val="0"/>
          <w:numId w:val="48"/>
        </w:numPr>
        <w:spacing w:after="160" w:line="259" w:lineRule="auto"/>
      </w:pPr>
      <w:r w:rsidRPr="00431653">
        <w:t xml:space="preserve">One researcher argues the following: </w:t>
      </w:r>
      <w:r w:rsidR="00A608D5">
        <w:t>“</w:t>
      </w:r>
      <w:r w:rsidRPr="00431653">
        <w:t xml:space="preserve">These results are not credible since </w:t>
      </w:r>
      <m:oMath>
        <m:r>
          <w:rPr>
            <w:rFonts w:ascii="Cambria Math" w:hAnsi="Cambria Math"/>
          </w:rPr>
          <m:t>E(u|T)</m:t>
        </m:r>
      </m:oMath>
      <w:r w:rsidRPr="00431653">
        <w:t xml:space="preserve"> is not equal to zero.</w:t>
      </w:r>
      <w:r w:rsidR="00A608D5">
        <w:t>”</w:t>
      </w:r>
      <w:r w:rsidRPr="00431653">
        <w:t xml:space="preserve"> </w:t>
      </w:r>
      <w:r w:rsidR="00A608D5">
        <w:t xml:space="preserve">Do you agree with this researcher, or not? </w:t>
      </w:r>
      <w:r w:rsidRPr="00431653">
        <w:t>Please discuss.</w:t>
      </w:r>
      <w:r w:rsidR="00A608D5">
        <w:t xml:space="preserve"> (3 points)</w:t>
      </w:r>
    </w:p>
    <w:p w14:paraId="1114BCD4" w14:textId="3E756395" w:rsidR="00822DE8" w:rsidRPr="00822DE8" w:rsidRDefault="00070491" w:rsidP="00822DE8">
      <w:pPr>
        <w:spacing w:after="160" w:line="259" w:lineRule="auto"/>
        <w:ind w:left="360"/>
        <w:rPr>
          <w:color w:val="FF0000"/>
        </w:rPr>
      </w:pPr>
      <w:r>
        <w:rPr>
          <w:color w:val="FF0000"/>
        </w:rPr>
        <w:t xml:space="preserve">This statement suggests there is omitted variable bias—a correlation between the error (omitted variables) and treatment assignment. </w:t>
      </w:r>
      <w:r w:rsidR="00822DE8" w:rsidRPr="00822DE8">
        <w:rPr>
          <w:color w:val="FF0000"/>
        </w:rPr>
        <w:t>Since this evaluation is an experiment</w:t>
      </w:r>
      <w:r w:rsidR="00822DE8">
        <w:rPr>
          <w:color w:val="FF0000"/>
        </w:rPr>
        <w:t xml:space="preserve"> (RCT)</w:t>
      </w:r>
      <w:r w:rsidR="00822DE8" w:rsidRPr="00822DE8">
        <w:rPr>
          <w:color w:val="FF0000"/>
        </w:rPr>
        <w:t xml:space="preserve"> with randomization of treatment, we can expect that the error is uncorrelated with the treatment and therefore these results are credible.</w:t>
      </w:r>
    </w:p>
    <w:p w14:paraId="308B6060" w14:textId="77777777" w:rsidR="00822DE8" w:rsidRDefault="00822DE8" w:rsidP="00431653"/>
    <w:p w14:paraId="4D6BEACC" w14:textId="02CBED1B" w:rsidR="00A608D5" w:rsidRDefault="00A608D5" w:rsidP="00431653">
      <w:r>
        <w:t xml:space="preserve">(The following numbers about attrition were created for the purpose of this question and are not found in the paper). Another researcher </w:t>
      </w:r>
      <w:r w:rsidR="000E47DE">
        <w:t>points out that the attrition rate in the study is problematic. At baseline, there were 27,910 individuals, with 6,798 in the treatment group and 20,932 in the control group. In contrast, at the first follow-up, the total was 24,132, with 5,861 in the treatment group and 15,071 in the control group.</w:t>
      </w:r>
    </w:p>
    <w:p w14:paraId="7F32DEFA" w14:textId="77777777" w:rsidR="000E47DE" w:rsidRDefault="000E47DE" w:rsidP="00431653"/>
    <w:p w14:paraId="1229A8EA" w14:textId="77777777" w:rsidR="00617CE9" w:rsidRDefault="000E47DE" w:rsidP="00617CE9">
      <w:pPr>
        <w:pStyle w:val="ListParagraph"/>
        <w:numPr>
          <w:ilvl w:val="0"/>
          <w:numId w:val="48"/>
        </w:numPr>
      </w:pPr>
      <w:r>
        <w:t>Please describe the problem of attrition generally and why it is problematic for an RCT (4 points).</w:t>
      </w:r>
    </w:p>
    <w:p w14:paraId="1E0EBD97" w14:textId="77777777" w:rsidR="00617CE9" w:rsidRDefault="00617CE9" w:rsidP="00617CE9">
      <w:pPr>
        <w:ind w:left="360"/>
        <w:rPr>
          <w:color w:val="FF0000"/>
        </w:rPr>
      </w:pPr>
    </w:p>
    <w:p w14:paraId="00A4368D" w14:textId="28325452" w:rsidR="00822DE8" w:rsidRDefault="00822DE8" w:rsidP="00617CE9">
      <w:pPr>
        <w:ind w:left="360"/>
        <w:rPr>
          <w:color w:val="FF0000"/>
        </w:rPr>
      </w:pPr>
      <w:r w:rsidRPr="00617CE9">
        <w:rPr>
          <w:color w:val="FF0000"/>
        </w:rPr>
        <w:t xml:space="preserve">Attrition, conceptually, is the idea that </w:t>
      </w:r>
      <w:r w:rsidR="008C5B08">
        <w:rPr>
          <w:color w:val="FF0000"/>
        </w:rPr>
        <w:t>participants</w:t>
      </w:r>
      <w:r w:rsidRPr="00617CE9">
        <w:rPr>
          <w:color w:val="FF0000"/>
        </w:rPr>
        <w:t xml:space="preserve"> in a research study leave the study prior to its completion. Attrition bias is the idea that </w:t>
      </w:r>
      <w:r w:rsidR="008C5B08">
        <w:rPr>
          <w:color w:val="FF0000"/>
        </w:rPr>
        <w:t xml:space="preserve">participants likelihood of exit is related to </w:t>
      </w:r>
      <w:r w:rsidRPr="00617CE9">
        <w:rPr>
          <w:color w:val="FF0000"/>
        </w:rPr>
        <w:t xml:space="preserve">their treatment status. This is problematic for an RCT because people are randomly selected into </w:t>
      </w:r>
      <w:r w:rsidRPr="00617CE9">
        <w:rPr>
          <w:color w:val="FF0000"/>
        </w:rPr>
        <w:lastRenderedPageBreak/>
        <w:t>treatment and control, but there may be characteristics of individuals that cause them to leave the study that cannot be controlled for and are not randomly selected.</w:t>
      </w:r>
    </w:p>
    <w:p w14:paraId="30C608F2" w14:textId="77777777" w:rsidR="00D6409D" w:rsidRDefault="00D6409D" w:rsidP="00617CE9">
      <w:pPr>
        <w:ind w:left="360"/>
      </w:pPr>
    </w:p>
    <w:p w14:paraId="24AA7B87" w14:textId="7CFC9744" w:rsidR="00822DE8" w:rsidRDefault="000E47DE" w:rsidP="00822DE8">
      <w:pPr>
        <w:pStyle w:val="ListParagraph"/>
        <w:numPr>
          <w:ilvl w:val="0"/>
          <w:numId w:val="48"/>
        </w:numPr>
      </w:pPr>
      <w:r>
        <w:t>In this case, what is the overall attrition rate in the first year? What is the attrition rate for the treatment group, and what is the attrition rate for the control group? What are the potential implications of these rates? (4 points)</w:t>
      </w:r>
    </w:p>
    <w:p w14:paraId="33E32882" w14:textId="77777777" w:rsidR="00617CE9" w:rsidRDefault="00617CE9" w:rsidP="00822DE8">
      <w:pPr>
        <w:ind w:left="360"/>
        <w:rPr>
          <w:color w:val="FF0000"/>
        </w:rPr>
      </w:pPr>
    </w:p>
    <w:p w14:paraId="67F12106" w14:textId="13909706" w:rsidR="008C5B08" w:rsidRDefault="008C5B08" w:rsidP="00822DE8">
      <w:pPr>
        <w:ind w:left="360"/>
        <w:rPr>
          <w:color w:val="FF0000"/>
        </w:rPr>
      </w:pPr>
      <w:r>
        <w:rPr>
          <w:color w:val="FF0000"/>
        </w:rPr>
        <w:t>NOTE: in this problem the sum of the treatment and control units (mistakenly) did not add up to the reported total. We recommended that you just use the reported</w:t>
      </w:r>
      <w:r w:rsidR="006C213B">
        <w:rPr>
          <w:color w:val="FF0000"/>
        </w:rPr>
        <w:t xml:space="preserve"> numbers, regardless (as shown below):</w:t>
      </w:r>
    </w:p>
    <w:p w14:paraId="17E9E7F8" w14:textId="77777777" w:rsidR="008C5B08" w:rsidRDefault="008C5B08" w:rsidP="00822DE8">
      <w:pPr>
        <w:ind w:left="360"/>
        <w:rPr>
          <w:color w:val="FF0000"/>
        </w:rPr>
      </w:pPr>
    </w:p>
    <w:p w14:paraId="1FBEE85C" w14:textId="668B5798" w:rsidR="00234841" w:rsidRPr="00234841" w:rsidRDefault="00234841" w:rsidP="00822DE8">
      <w:pPr>
        <w:ind w:left="360"/>
        <w:rPr>
          <w:color w:val="FF0000"/>
        </w:rPr>
      </w:pPr>
      <w:r w:rsidRPr="00234841">
        <w:rPr>
          <w:color w:val="FF0000"/>
        </w:rPr>
        <w:t>Overall</w:t>
      </w:r>
      <w:r w:rsidR="006C213B">
        <w:rPr>
          <w:color w:val="FF0000"/>
        </w:rPr>
        <w:t xml:space="preserve"> attrition</w:t>
      </w:r>
      <w:r w:rsidRPr="00234841">
        <w:rPr>
          <w:color w:val="FF0000"/>
        </w:rPr>
        <w:t xml:space="preserve">: </w:t>
      </w:r>
    </w:p>
    <w:p w14:paraId="290BD8F2" w14:textId="0ECB13AF" w:rsidR="00822DE8" w:rsidRPr="00234841" w:rsidRDefault="00000000" w:rsidP="00822DE8">
      <w:pPr>
        <w:ind w:left="360"/>
        <w:rPr>
          <w:color w:val="FF0000"/>
        </w:rPr>
      </w:pPr>
      <m:oMathPara>
        <m:oMath>
          <m:f>
            <m:fPr>
              <m:ctrlPr>
                <w:rPr>
                  <w:rFonts w:ascii="Cambria Math" w:hAnsi="Cambria Math"/>
                  <w:i/>
                  <w:color w:val="FF0000"/>
                </w:rPr>
              </m:ctrlPr>
            </m:fPr>
            <m:num>
              <m:r>
                <w:rPr>
                  <w:rFonts w:ascii="Cambria Math" w:hAnsi="Cambria Math"/>
                  <w:color w:val="FF0000"/>
                </w:rPr>
                <m:t>27910-24132</m:t>
              </m:r>
            </m:num>
            <m:den>
              <m:r>
                <w:rPr>
                  <w:rFonts w:ascii="Cambria Math" w:hAnsi="Cambria Math"/>
                  <w:color w:val="FF0000"/>
                </w:rPr>
                <m:t>27910</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3778</m:t>
              </m:r>
            </m:num>
            <m:den>
              <m:r>
                <w:rPr>
                  <w:rFonts w:ascii="Cambria Math" w:hAnsi="Cambria Math"/>
                  <w:color w:val="FF0000"/>
                </w:rPr>
                <m:t>27910</m:t>
              </m:r>
            </m:den>
          </m:f>
          <m:r>
            <w:rPr>
              <w:rFonts w:ascii="Cambria Math" w:hAnsi="Cambria Math"/>
              <w:color w:val="FF0000"/>
            </w:rPr>
            <m:t>=0.135</m:t>
          </m:r>
        </m:oMath>
      </m:oMathPara>
    </w:p>
    <w:p w14:paraId="01E5FB16" w14:textId="3631EDEF" w:rsidR="00234841" w:rsidRPr="00234841" w:rsidRDefault="00234841" w:rsidP="00822DE8">
      <w:pPr>
        <w:ind w:left="360"/>
        <w:rPr>
          <w:color w:val="FF0000"/>
        </w:rPr>
      </w:pPr>
      <w:r w:rsidRPr="00234841">
        <w:rPr>
          <w:color w:val="FF0000"/>
        </w:rPr>
        <w:t>Treatment</w:t>
      </w:r>
      <w:r w:rsidR="006C213B">
        <w:rPr>
          <w:color w:val="FF0000"/>
        </w:rPr>
        <w:t xml:space="preserve"> attrition</w:t>
      </w:r>
      <w:r w:rsidRPr="00234841">
        <w:rPr>
          <w:color w:val="FF0000"/>
        </w:rPr>
        <w:t>:</w:t>
      </w:r>
    </w:p>
    <w:p w14:paraId="2A83D54A" w14:textId="55F8A9A4" w:rsidR="00822DE8" w:rsidRPr="00234841" w:rsidRDefault="00000000" w:rsidP="00822DE8">
      <w:pPr>
        <w:ind w:left="360"/>
        <w:rPr>
          <w:color w:val="FF0000"/>
        </w:rPr>
      </w:pPr>
      <m:oMathPara>
        <m:oMath>
          <m:f>
            <m:fPr>
              <m:ctrlPr>
                <w:rPr>
                  <w:rFonts w:ascii="Cambria Math" w:hAnsi="Cambria Math"/>
                  <w:i/>
                  <w:color w:val="FF0000"/>
                </w:rPr>
              </m:ctrlPr>
            </m:fPr>
            <m:num>
              <m:r>
                <w:rPr>
                  <w:rFonts w:ascii="Cambria Math" w:hAnsi="Cambria Math"/>
                  <w:color w:val="FF0000"/>
                </w:rPr>
                <m:t>6798-5861</m:t>
              </m:r>
            </m:num>
            <m:den>
              <m:r>
                <w:rPr>
                  <w:rFonts w:ascii="Cambria Math" w:hAnsi="Cambria Math"/>
                  <w:color w:val="FF0000"/>
                </w:rPr>
                <m:t>6798</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937</m:t>
              </m:r>
            </m:num>
            <m:den>
              <m:r>
                <w:rPr>
                  <w:rFonts w:ascii="Cambria Math" w:hAnsi="Cambria Math"/>
                  <w:color w:val="FF0000"/>
                </w:rPr>
                <m:t>6798</m:t>
              </m:r>
            </m:den>
          </m:f>
          <m:r>
            <w:rPr>
              <w:rFonts w:ascii="Cambria Math" w:hAnsi="Cambria Math"/>
              <w:color w:val="FF0000"/>
            </w:rPr>
            <m:t>=0.138</m:t>
          </m:r>
        </m:oMath>
      </m:oMathPara>
    </w:p>
    <w:p w14:paraId="5D6FDA58" w14:textId="35E11DE0" w:rsidR="00234841" w:rsidRPr="00234841" w:rsidRDefault="00234841" w:rsidP="00822DE8">
      <w:pPr>
        <w:ind w:left="360"/>
        <w:rPr>
          <w:color w:val="FF0000"/>
        </w:rPr>
      </w:pPr>
      <w:r w:rsidRPr="00234841">
        <w:rPr>
          <w:color w:val="FF0000"/>
        </w:rPr>
        <w:t>Control</w:t>
      </w:r>
      <w:r w:rsidR="006C213B">
        <w:rPr>
          <w:color w:val="FF0000"/>
        </w:rPr>
        <w:t xml:space="preserve"> attrition</w:t>
      </w:r>
      <w:r w:rsidRPr="00234841">
        <w:rPr>
          <w:color w:val="FF0000"/>
        </w:rPr>
        <w:t>:</w:t>
      </w:r>
    </w:p>
    <w:p w14:paraId="352FAD73" w14:textId="7E29C992" w:rsidR="00234841" w:rsidRPr="00234841" w:rsidRDefault="00000000" w:rsidP="00822DE8">
      <w:pPr>
        <w:ind w:left="360"/>
        <w:rPr>
          <w:color w:val="FF0000"/>
        </w:rPr>
      </w:pPr>
      <m:oMathPara>
        <m:oMath>
          <m:f>
            <m:fPr>
              <m:ctrlPr>
                <w:rPr>
                  <w:rFonts w:ascii="Cambria Math" w:hAnsi="Cambria Math"/>
                  <w:i/>
                  <w:color w:val="FF0000"/>
                </w:rPr>
              </m:ctrlPr>
            </m:fPr>
            <m:num>
              <m:r>
                <w:rPr>
                  <w:rFonts w:ascii="Cambria Math" w:hAnsi="Cambria Math"/>
                  <w:color w:val="FF0000"/>
                </w:rPr>
                <m:t>20932-15071</m:t>
              </m:r>
            </m:num>
            <m:den>
              <m:r>
                <w:rPr>
                  <w:rFonts w:ascii="Cambria Math" w:hAnsi="Cambria Math"/>
                  <w:color w:val="FF0000"/>
                </w:rPr>
                <m:t>20932</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5861</m:t>
              </m:r>
            </m:num>
            <m:den>
              <m:r>
                <w:rPr>
                  <w:rFonts w:ascii="Cambria Math" w:hAnsi="Cambria Math"/>
                  <w:color w:val="FF0000"/>
                </w:rPr>
                <m:t>20932</m:t>
              </m:r>
            </m:den>
          </m:f>
          <m:r>
            <w:rPr>
              <w:rFonts w:ascii="Cambria Math" w:hAnsi="Cambria Math"/>
              <w:color w:val="FF0000"/>
            </w:rPr>
            <m:t>=0.28</m:t>
          </m:r>
        </m:oMath>
      </m:oMathPara>
    </w:p>
    <w:p w14:paraId="409985D8" w14:textId="77777777" w:rsidR="00234841" w:rsidRDefault="00234841" w:rsidP="00822DE8">
      <w:pPr>
        <w:ind w:left="360"/>
        <w:rPr>
          <w:color w:val="FF0000"/>
        </w:rPr>
      </w:pPr>
    </w:p>
    <w:p w14:paraId="63DBA0F6" w14:textId="765E8528" w:rsidR="00822DE8" w:rsidRPr="00822DE8" w:rsidRDefault="00234841" w:rsidP="00822DE8">
      <w:pPr>
        <w:ind w:left="360"/>
      </w:pPr>
      <w:r>
        <w:rPr>
          <w:color w:val="FF0000"/>
        </w:rPr>
        <w:t>Since the rates of attrition are different for the treatment and control groups, there may be cause for concern that there is attrition bias present within this experiment.</w:t>
      </w:r>
      <w:r w:rsidR="00A369B1">
        <w:rPr>
          <w:color w:val="FF0000"/>
        </w:rPr>
        <w:t xml:space="preserve"> At a minimum, the researchers could compare the mean baseline characteristics of leavers in each group (treatment or control) to look for evidence of differential attrition. However, this would</w:t>
      </w:r>
      <w:r w:rsidR="00FB37FF">
        <w:rPr>
          <w:color w:val="FF0000"/>
        </w:rPr>
        <w:t xml:space="preserve"> not necessarily rule out all forms of differential attrition.</w:t>
      </w:r>
    </w:p>
    <w:p w14:paraId="7A7D909B" w14:textId="77777777" w:rsidR="00A608D5" w:rsidRDefault="00A608D5" w:rsidP="00431653"/>
    <w:p w14:paraId="621C2321" w14:textId="7A336F89" w:rsidR="00431653" w:rsidRDefault="00431653" w:rsidP="00431653">
      <w:r w:rsidRPr="00431653">
        <w:t xml:space="preserve">Glewwe et al. were interested in the effects of the intervention on students based on their baseline performance. The hypothesis was that students who were better prepared at baseline would benefit more from the textbooks. To test this, they created a variable (called "Pretest") that was set to one for all students above the mean baseline test score and to zero for all others. They then </w:t>
      </w:r>
      <w:r w:rsidR="00A77F10">
        <w:t>estimated the following regression:</w:t>
      </w:r>
    </w:p>
    <w:p w14:paraId="5031551D" w14:textId="77777777" w:rsidR="00A77F10" w:rsidRPr="00431653" w:rsidRDefault="00A77F10" w:rsidP="00431653"/>
    <w:p w14:paraId="6C7C945C" w14:textId="77777777" w:rsidR="00431653" w:rsidRPr="00431653" w:rsidRDefault="00000000" w:rsidP="00431653">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Pretest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Pretest</m:t>
              </m:r>
            </m:e>
            <m:sub>
              <m:r>
                <w:rPr>
                  <w:rFonts w:ascii="Cambria Math" w:hAnsi="Cambria Math"/>
                </w:rPr>
                <m:t>0</m:t>
              </m:r>
            </m:sub>
          </m:sSub>
          <m:r>
            <w:rPr>
              <w:rFonts w:ascii="Cambria Math" w:hAnsi="Cambria Math"/>
            </w:rPr>
            <m:t xml:space="preserve"> X </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oMath>
      </m:oMathPara>
    </w:p>
    <w:p w14:paraId="2D6EAC3E" w14:textId="77777777" w:rsidR="00A77F10" w:rsidRPr="00A77F10" w:rsidRDefault="00A77F10" w:rsidP="00431653">
      <w:pPr>
        <w:rPr>
          <w:rFonts w:eastAsiaTheme="minorEastAsia"/>
        </w:rPr>
      </w:pPr>
    </w:p>
    <w:p w14:paraId="0254726E" w14:textId="3D72C756" w:rsidR="00431653" w:rsidRPr="00431653" w:rsidRDefault="00000000" w:rsidP="00431653">
      <w:pPr>
        <w:rPr>
          <w:rFonts w:eastAsiaTheme="minorEastAsia"/>
        </w:rPr>
      </w:pPr>
      <m:oMath>
        <m:sSub>
          <m:sSubPr>
            <m:ctrlPr>
              <w:rPr>
                <w:rFonts w:ascii="Cambria Math" w:hAnsi="Cambria Math"/>
                <w:i/>
              </w:rPr>
            </m:ctrlPr>
          </m:sSubPr>
          <m:e>
            <m:r>
              <w:rPr>
                <w:rFonts w:ascii="Cambria Math" w:hAnsi="Cambria Math"/>
              </w:rPr>
              <m:t>Pretest</m:t>
            </m:r>
          </m:e>
          <m:sub>
            <m:r>
              <w:rPr>
                <w:rFonts w:ascii="Cambria Math" w:hAnsi="Cambria Math"/>
              </w:rPr>
              <m:t>0</m:t>
            </m:r>
          </m:sub>
        </m:sSub>
        <m:r>
          <w:rPr>
            <w:rFonts w:ascii="Cambria Math" w:hAnsi="Cambria Math"/>
          </w:rPr>
          <m:t xml:space="preserve"> X </m:t>
        </m:r>
        <m:sSub>
          <m:sSubPr>
            <m:ctrlPr>
              <w:rPr>
                <w:rFonts w:ascii="Cambria Math" w:hAnsi="Cambria Math"/>
                <w:i/>
              </w:rPr>
            </m:ctrlPr>
          </m:sSubPr>
          <m:e>
            <m:r>
              <w:rPr>
                <w:rFonts w:ascii="Cambria Math" w:hAnsi="Cambria Math"/>
              </w:rPr>
              <m:t>T</m:t>
            </m:r>
          </m:e>
          <m:sub>
            <m:r>
              <w:rPr>
                <w:rFonts w:ascii="Cambria Math" w:hAnsi="Cambria Math"/>
              </w:rPr>
              <m:t>t</m:t>
            </m:r>
          </m:sub>
        </m:sSub>
      </m:oMath>
      <w:r w:rsidR="00431653" w:rsidRPr="00431653">
        <w:rPr>
          <w:rFonts w:eastAsiaTheme="minorEastAsia"/>
        </w:rPr>
        <w:t xml:space="preserve"> is the interaction between the Pretest (at baseline) and treatment. Assume that the authors did not control for any </w:t>
      </w:r>
      <w:r w:rsidR="00A77F10">
        <w:rPr>
          <w:rFonts w:eastAsiaTheme="minorEastAsia"/>
        </w:rPr>
        <w:t>other variables</w:t>
      </w:r>
      <w:r w:rsidR="00431653" w:rsidRPr="00431653">
        <w:rPr>
          <w:rFonts w:eastAsiaTheme="minorEastAsia"/>
        </w:rPr>
        <w:t xml:space="preserve"> in this model. The results are in Table 2</w:t>
      </w:r>
      <w:r w:rsidR="00A77F10">
        <w:rPr>
          <w:rFonts w:eastAsiaTheme="minorEastAsia"/>
        </w:rPr>
        <w:t xml:space="preserve"> below</w:t>
      </w:r>
      <w:r w:rsidR="00431653" w:rsidRPr="00431653">
        <w:rPr>
          <w:rFonts w:eastAsiaTheme="minorEastAsia"/>
        </w:rPr>
        <w:t xml:space="preserve">: </w:t>
      </w:r>
    </w:p>
    <w:tbl>
      <w:tblPr>
        <w:tblW w:w="7160" w:type="dxa"/>
        <w:jc w:val="center"/>
        <w:tblCellMar>
          <w:left w:w="70" w:type="dxa"/>
          <w:right w:w="70" w:type="dxa"/>
        </w:tblCellMar>
        <w:tblLook w:val="04A0" w:firstRow="1" w:lastRow="0" w:firstColumn="1" w:lastColumn="0" w:noHBand="0" w:noVBand="1"/>
      </w:tblPr>
      <w:tblGrid>
        <w:gridCol w:w="3200"/>
        <w:gridCol w:w="2080"/>
        <w:gridCol w:w="1880"/>
      </w:tblGrid>
      <w:tr w:rsidR="00431653" w:rsidRPr="00431653" w14:paraId="2DBB438C" w14:textId="77777777" w:rsidTr="00A77F10">
        <w:trPr>
          <w:trHeight w:val="288"/>
          <w:jc w:val="center"/>
        </w:trPr>
        <w:tc>
          <w:tcPr>
            <w:tcW w:w="3200" w:type="dxa"/>
            <w:tcBorders>
              <w:top w:val="nil"/>
              <w:left w:val="nil"/>
              <w:bottom w:val="single" w:sz="4" w:space="0" w:color="auto"/>
              <w:right w:val="nil"/>
            </w:tcBorders>
            <w:shd w:val="clear" w:color="auto" w:fill="auto"/>
            <w:noWrap/>
            <w:vAlign w:val="bottom"/>
            <w:hideMark/>
          </w:tcPr>
          <w:p w14:paraId="7CB693BD" w14:textId="77777777" w:rsidR="00431653" w:rsidRPr="00431653" w:rsidRDefault="00431653" w:rsidP="00175ABD">
            <w:pPr>
              <w:rPr>
                <w:color w:val="000000"/>
                <w:lang w:eastAsia="es-CO"/>
              </w:rPr>
            </w:pPr>
            <w:r w:rsidRPr="00431653">
              <w:rPr>
                <w:color w:val="000000"/>
                <w:lang w:eastAsia="es-CO"/>
              </w:rPr>
              <w:t xml:space="preserve">Table 2. </w:t>
            </w:r>
          </w:p>
        </w:tc>
        <w:tc>
          <w:tcPr>
            <w:tcW w:w="2080" w:type="dxa"/>
            <w:tcBorders>
              <w:top w:val="nil"/>
              <w:left w:val="nil"/>
              <w:bottom w:val="single" w:sz="4" w:space="0" w:color="auto"/>
              <w:right w:val="nil"/>
            </w:tcBorders>
            <w:shd w:val="clear" w:color="auto" w:fill="auto"/>
            <w:noWrap/>
            <w:vAlign w:val="bottom"/>
            <w:hideMark/>
          </w:tcPr>
          <w:p w14:paraId="034EB932" w14:textId="77777777" w:rsidR="00431653" w:rsidRPr="00431653" w:rsidRDefault="00431653" w:rsidP="00175ABD">
            <w:pPr>
              <w:rPr>
                <w:color w:val="000000"/>
                <w:lang w:eastAsia="es-CO"/>
              </w:rPr>
            </w:pPr>
            <w:r w:rsidRPr="00431653">
              <w:rPr>
                <w:color w:val="000000"/>
                <w:lang w:eastAsia="es-CO"/>
              </w:rPr>
              <w:t> </w:t>
            </w:r>
          </w:p>
        </w:tc>
        <w:tc>
          <w:tcPr>
            <w:tcW w:w="1880" w:type="dxa"/>
            <w:tcBorders>
              <w:top w:val="nil"/>
              <w:left w:val="nil"/>
              <w:bottom w:val="single" w:sz="4" w:space="0" w:color="auto"/>
              <w:right w:val="nil"/>
            </w:tcBorders>
            <w:shd w:val="clear" w:color="auto" w:fill="auto"/>
            <w:noWrap/>
            <w:vAlign w:val="bottom"/>
            <w:hideMark/>
          </w:tcPr>
          <w:p w14:paraId="7E235D32" w14:textId="77777777" w:rsidR="00431653" w:rsidRPr="00431653" w:rsidRDefault="00431653" w:rsidP="00175ABD">
            <w:pPr>
              <w:rPr>
                <w:color w:val="000000"/>
                <w:lang w:eastAsia="es-CO"/>
              </w:rPr>
            </w:pPr>
            <w:r w:rsidRPr="00431653">
              <w:rPr>
                <w:color w:val="000000"/>
                <w:lang w:eastAsia="es-CO"/>
              </w:rPr>
              <w:t> </w:t>
            </w:r>
          </w:p>
        </w:tc>
      </w:tr>
      <w:tr w:rsidR="00431653" w:rsidRPr="00431653" w14:paraId="6075FB12" w14:textId="77777777" w:rsidTr="00A77F10">
        <w:trPr>
          <w:trHeight w:val="288"/>
          <w:jc w:val="center"/>
        </w:trPr>
        <w:tc>
          <w:tcPr>
            <w:tcW w:w="3200" w:type="dxa"/>
            <w:tcBorders>
              <w:top w:val="nil"/>
              <w:left w:val="nil"/>
              <w:bottom w:val="nil"/>
              <w:right w:val="nil"/>
            </w:tcBorders>
            <w:shd w:val="clear" w:color="auto" w:fill="auto"/>
            <w:noWrap/>
            <w:vAlign w:val="bottom"/>
            <w:hideMark/>
          </w:tcPr>
          <w:p w14:paraId="041B307F" w14:textId="77777777" w:rsidR="00431653" w:rsidRPr="00431653" w:rsidRDefault="00431653" w:rsidP="00175ABD">
            <w:pPr>
              <w:rPr>
                <w:color w:val="000000"/>
                <w:lang w:eastAsia="es-CO"/>
              </w:rPr>
            </w:pPr>
            <w:r w:rsidRPr="00431653">
              <w:rPr>
                <w:color w:val="000000"/>
                <w:lang w:eastAsia="es-CO"/>
              </w:rPr>
              <w:t xml:space="preserve">Dependent Variable </w:t>
            </w:r>
          </w:p>
        </w:tc>
        <w:tc>
          <w:tcPr>
            <w:tcW w:w="2080" w:type="dxa"/>
            <w:tcBorders>
              <w:top w:val="nil"/>
              <w:left w:val="nil"/>
              <w:bottom w:val="nil"/>
              <w:right w:val="nil"/>
            </w:tcBorders>
            <w:shd w:val="clear" w:color="auto" w:fill="auto"/>
            <w:noWrap/>
            <w:vAlign w:val="bottom"/>
            <w:hideMark/>
          </w:tcPr>
          <w:p w14:paraId="22203B6D" w14:textId="77777777" w:rsidR="00431653" w:rsidRPr="00431653" w:rsidRDefault="00431653" w:rsidP="00A77F10">
            <w:pPr>
              <w:jc w:val="center"/>
              <w:rPr>
                <w:color w:val="000000"/>
                <w:lang w:eastAsia="es-CO"/>
              </w:rPr>
            </w:pPr>
            <w:r w:rsidRPr="00431653">
              <w:rPr>
                <w:color w:val="000000"/>
                <w:lang w:eastAsia="es-CO"/>
              </w:rPr>
              <w:t>Test score (S)</w:t>
            </w:r>
          </w:p>
        </w:tc>
        <w:tc>
          <w:tcPr>
            <w:tcW w:w="1880" w:type="dxa"/>
            <w:tcBorders>
              <w:top w:val="nil"/>
              <w:left w:val="nil"/>
              <w:bottom w:val="nil"/>
              <w:right w:val="nil"/>
            </w:tcBorders>
            <w:shd w:val="clear" w:color="auto" w:fill="auto"/>
            <w:noWrap/>
            <w:vAlign w:val="bottom"/>
            <w:hideMark/>
          </w:tcPr>
          <w:p w14:paraId="49947C6B" w14:textId="77777777" w:rsidR="00431653" w:rsidRPr="00431653" w:rsidRDefault="00431653" w:rsidP="00A77F10">
            <w:pPr>
              <w:jc w:val="center"/>
              <w:rPr>
                <w:color w:val="000000"/>
                <w:lang w:eastAsia="es-CO"/>
              </w:rPr>
            </w:pPr>
            <w:r w:rsidRPr="00431653">
              <w:rPr>
                <w:color w:val="000000"/>
                <w:lang w:eastAsia="es-CO"/>
              </w:rPr>
              <w:t>Test score (S)</w:t>
            </w:r>
          </w:p>
        </w:tc>
      </w:tr>
      <w:tr w:rsidR="00431653" w:rsidRPr="00431653" w14:paraId="5B123B2B" w14:textId="77777777" w:rsidTr="00A77F10">
        <w:trPr>
          <w:trHeight w:val="288"/>
          <w:jc w:val="center"/>
        </w:trPr>
        <w:tc>
          <w:tcPr>
            <w:tcW w:w="3200" w:type="dxa"/>
            <w:tcBorders>
              <w:top w:val="nil"/>
              <w:left w:val="nil"/>
              <w:bottom w:val="single" w:sz="4" w:space="0" w:color="auto"/>
              <w:right w:val="nil"/>
            </w:tcBorders>
            <w:shd w:val="clear" w:color="auto" w:fill="auto"/>
            <w:noWrap/>
            <w:vAlign w:val="bottom"/>
            <w:hideMark/>
          </w:tcPr>
          <w:p w14:paraId="292DD874" w14:textId="77777777" w:rsidR="00431653" w:rsidRPr="00431653" w:rsidRDefault="00431653" w:rsidP="00175ABD">
            <w:pPr>
              <w:rPr>
                <w:color w:val="000000"/>
                <w:lang w:eastAsia="es-CO"/>
              </w:rPr>
            </w:pPr>
            <w:r w:rsidRPr="00431653">
              <w:rPr>
                <w:color w:val="000000"/>
                <w:lang w:eastAsia="es-CO"/>
              </w:rPr>
              <w:t> </w:t>
            </w:r>
          </w:p>
        </w:tc>
        <w:tc>
          <w:tcPr>
            <w:tcW w:w="2080" w:type="dxa"/>
            <w:tcBorders>
              <w:top w:val="nil"/>
              <w:left w:val="nil"/>
              <w:bottom w:val="single" w:sz="4" w:space="0" w:color="auto"/>
              <w:right w:val="nil"/>
            </w:tcBorders>
            <w:shd w:val="clear" w:color="auto" w:fill="auto"/>
            <w:noWrap/>
            <w:vAlign w:val="bottom"/>
            <w:hideMark/>
          </w:tcPr>
          <w:p w14:paraId="5ED597BB" w14:textId="77777777" w:rsidR="00431653" w:rsidRPr="00431653" w:rsidRDefault="00431653" w:rsidP="00A77F10">
            <w:pPr>
              <w:jc w:val="center"/>
              <w:rPr>
                <w:color w:val="000000"/>
                <w:lang w:eastAsia="es-CO"/>
              </w:rPr>
            </w:pPr>
            <w:r w:rsidRPr="00431653">
              <w:rPr>
                <w:color w:val="000000"/>
                <w:lang w:eastAsia="es-CO"/>
              </w:rPr>
              <w:t>First year</w:t>
            </w:r>
          </w:p>
        </w:tc>
        <w:tc>
          <w:tcPr>
            <w:tcW w:w="1880" w:type="dxa"/>
            <w:tcBorders>
              <w:top w:val="nil"/>
              <w:left w:val="nil"/>
              <w:bottom w:val="single" w:sz="4" w:space="0" w:color="auto"/>
              <w:right w:val="nil"/>
            </w:tcBorders>
            <w:shd w:val="clear" w:color="auto" w:fill="auto"/>
            <w:noWrap/>
            <w:vAlign w:val="bottom"/>
            <w:hideMark/>
          </w:tcPr>
          <w:p w14:paraId="432AC69D" w14:textId="77777777" w:rsidR="00431653" w:rsidRPr="00431653" w:rsidRDefault="00431653" w:rsidP="00A77F10">
            <w:pPr>
              <w:jc w:val="center"/>
              <w:rPr>
                <w:color w:val="000000"/>
                <w:lang w:eastAsia="es-CO"/>
              </w:rPr>
            </w:pPr>
            <w:r w:rsidRPr="00431653">
              <w:rPr>
                <w:color w:val="000000"/>
                <w:lang w:eastAsia="es-CO"/>
              </w:rPr>
              <w:t>Second year</w:t>
            </w:r>
          </w:p>
        </w:tc>
      </w:tr>
      <w:tr w:rsidR="00431653" w:rsidRPr="00431653" w14:paraId="54C59187" w14:textId="77777777" w:rsidTr="00A77F10">
        <w:trPr>
          <w:trHeight w:val="288"/>
          <w:jc w:val="center"/>
        </w:trPr>
        <w:tc>
          <w:tcPr>
            <w:tcW w:w="3200" w:type="dxa"/>
            <w:tcBorders>
              <w:top w:val="nil"/>
              <w:left w:val="nil"/>
              <w:bottom w:val="nil"/>
              <w:right w:val="nil"/>
            </w:tcBorders>
            <w:shd w:val="clear" w:color="auto" w:fill="auto"/>
            <w:noWrap/>
            <w:vAlign w:val="bottom"/>
            <w:hideMark/>
          </w:tcPr>
          <w:p w14:paraId="6574BB0F" w14:textId="77777777" w:rsidR="00431653" w:rsidRPr="00431653" w:rsidRDefault="00431653" w:rsidP="00175ABD">
            <w:pPr>
              <w:rPr>
                <w:color w:val="000000"/>
                <w:lang w:eastAsia="es-CO"/>
              </w:rPr>
            </w:pPr>
          </w:p>
        </w:tc>
        <w:tc>
          <w:tcPr>
            <w:tcW w:w="2080" w:type="dxa"/>
            <w:tcBorders>
              <w:top w:val="nil"/>
              <w:left w:val="nil"/>
              <w:bottom w:val="nil"/>
              <w:right w:val="nil"/>
            </w:tcBorders>
            <w:shd w:val="clear" w:color="auto" w:fill="auto"/>
            <w:noWrap/>
            <w:vAlign w:val="bottom"/>
            <w:hideMark/>
          </w:tcPr>
          <w:p w14:paraId="4A391181" w14:textId="77777777" w:rsidR="00431653" w:rsidRPr="00431653" w:rsidRDefault="00431653" w:rsidP="00175ABD">
            <w:pPr>
              <w:rPr>
                <w:lang w:eastAsia="es-CO"/>
              </w:rPr>
            </w:pPr>
          </w:p>
        </w:tc>
        <w:tc>
          <w:tcPr>
            <w:tcW w:w="1880" w:type="dxa"/>
            <w:tcBorders>
              <w:top w:val="nil"/>
              <w:left w:val="nil"/>
              <w:bottom w:val="nil"/>
              <w:right w:val="nil"/>
            </w:tcBorders>
            <w:shd w:val="clear" w:color="auto" w:fill="auto"/>
            <w:noWrap/>
            <w:vAlign w:val="bottom"/>
            <w:hideMark/>
          </w:tcPr>
          <w:p w14:paraId="0A6160A7" w14:textId="77777777" w:rsidR="00431653" w:rsidRPr="00431653" w:rsidRDefault="00431653" w:rsidP="00175ABD">
            <w:pPr>
              <w:jc w:val="center"/>
              <w:rPr>
                <w:lang w:eastAsia="es-CO"/>
              </w:rPr>
            </w:pPr>
          </w:p>
        </w:tc>
      </w:tr>
      <w:tr w:rsidR="00431653" w:rsidRPr="00431653" w14:paraId="2B8B4A8C" w14:textId="77777777" w:rsidTr="00A77F10">
        <w:trPr>
          <w:trHeight w:val="288"/>
          <w:jc w:val="center"/>
        </w:trPr>
        <w:tc>
          <w:tcPr>
            <w:tcW w:w="3200" w:type="dxa"/>
            <w:tcBorders>
              <w:top w:val="nil"/>
              <w:left w:val="nil"/>
              <w:bottom w:val="nil"/>
              <w:right w:val="nil"/>
            </w:tcBorders>
            <w:shd w:val="clear" w:color="auto" w:fill="auto"/>
            <w:noWrap/>
            <w:vAlign w:val="bottom"/>
            <w:hideMark/>
          </w:tcPr>
          <w:p w14:paraId="3A6CBDFD" w14:textId="77777777" w:rsidR="00431653" w:rsidRPr="00431653" w:rsidRDefault="00431653" w:rsidP="00175ABD">
            <w:pPr>
              <w:rPr>
                <w:color w:val="000000"/>
                <w:lang w:eastAsia="es-CO"/>
              </w:rPr>
            </w:pPr>
            <w:r w:rsidRPr="00431653">
              <w:rPr>
                <w:color w:val="000000"/>
                <w:lang w:eastAsia="es-CO"/>
              </w:rPr>
              <w:t>Treatment (T)</w:t>
            </w:r>
          </w:p>
        </w:tc>
        <w:tc>
          <w:tcPr>
            <w:tcW w:w="2080" w:type="dxa"/>
            <w:tcBorders>
              <w:top w:val="nil"/>
              <w:left w:val="nil"/>
              <w:bottom w:val="nil"/>
              <w:right w:val="nil"/>
            </w:tcBorders>
            <w:shd w:val="clear" w:color="auto" w:fill="auto"/>
            <w:noWrap/>
            <w:vAlign w:val="bottom"/>
            <w:hideMark/>
          </w:tcPr>
          <w:p w14:paraId="78C1537F" w14:textId="77560E4C" w:rsidR="00431653" w:rsidRPr="00431653" w:rsidRDefault="00431653" w:rsidP="00175ABD">
            <w:pPr>
              <w:jc w:val="center"/>
              <w:rPr>
                <w:color w:val="000000"/>
                <w:lang w:eastAsia="es-CO"/>
              </w:rPr>
            </w:pPr>
            <w:r w:rsidRPr="00431653">
              <w:rPr>
                <w:color w:val="000000"/>
                <w:lang w:eastAsia="es-CO"/>
              </w:rPr>
              <w:t>0.06</w:t>
            </w:r>
            <w:r w:rsidR="00A77F10">
              <w:rPr>
                <w:color w:val="000000"/>
                <w:lang w:eastAsia="es-CO"/>
              </w:rPr>
              <w:t>0</w:t>
            </w:r>
          </w:p>
        </w:tc>
        <w:tc>
          <w:tcPr>
            <w:tcW w:w="1880" w:type="dxa"/>
            <w:tcBorders>
              <w:top w:val="nil"/>
              <w:left w:val="nil"/>
              <w:bottom w:val="nil"/>
              <w:right w:val="nil"/>
            </w:tcBorders>
            <w:shd w:val="clear" w:color="auto" w:fill="auto"/>
            <w:noWrap/>
            <w:vAlign w:val="bottom"/>
            <w:hideMark/>
          </w:tcPr>
          <w:p w14:paraId="2BAD1F02" w14:textId="77777777" w:rsidR="00431653" w:rsidRPr="00431653" w:rsidRDefault="00431653" w:rsidP="00175ABD">
            <w:pPr>
              <w:jc w:val="center"/>
              <w:rPr>
                <w:color w:val="000000"/>
                <w:lang w:eastAsia="es-CO"/>
              </w:rPr>
            </w:pPr>
            <w:r w:rsidRPr="00431653">
              <w:rPr>
                <w:color w:val="000000"/>
                <w:lang w:eastAsia="es-CO"/>
              </w:rPr>
              <w:t>-0.016</w:t>
            </w:r>
          </w:p>
        </w:tc>
      </w:tr>
      <w:tr w:rsidR="00431653" w:rsidRPr="00431653" w14:paraId="1F228A51" w14:textId="77777777" w:rsidTr="00A77F10">
        <w:trPr>
          <w:trHeight w:val="288"/>
          <w:jc w:val="center"/>
        </w:trPr>
        <w:tc>
          <w:tcPr>
            <w:tcW w:w="3200" w:type="dxa"/>
            <w:tcBorders>
              <w:top w:val="nil"/>
              <w:left w:val="nil"/>
              <w:bottom w:val="nil"/>
              <w:right w:val="nil"/>
            </w:tcBorders>
            <w:shd w:val="clear" w:color="auto" w:fill="auto"/>
            <w:noWrap/>
            <w:vAlign w:val="bottom"/>
            <w:hideMark/>
          </w:tcPr>
          <w:p w14:paraId="19B7A6E4" w14:textId="77777777" w:rsidR="00431653" w:rsidRPr="00431653" w:rsidRDefault="00431653" w:rsidP="00175ABD">
            <w:pPr>
              <w:jc w:val="center"/>
              <w:rPr>
                <w:color w:val="000000"/>
                <w:lang w:eastAsia="es-CO"/>
              </w:rPr>
            </w:pPr>
          </w:p>
        </w:tc>
        <w:tc>
          <w:tcPr>
            <w:tcW w:w="2080" w:type="dxa"/>
            <w:tcBorders>
              <w:top w:val="nil"/>
              <w:left w:val="nil"/>
              <w:bottom w:val="nil"/>
              <w:right w:val="nil"/>
            </w:tcBorders>
            <w:shd w:val="clear" w:color="auto" w:fill="auto"/>
            <w:noWrap/>
            <w:vAlign w:val="bottom"/>
            <w:hideMark/>
          </w:tcPr>
          <w:p w14:paraId="358A3DFD" w14:textId="77777777" w:rsidR="00431653" w:rsidRPr="00431653" w:rsidRDefault="00431653" w:rsidP="00175ABD">
            <w:pPr>
              <w:jc w:val="center"/>
              <w:rPr>
                <w:color w:val="000000"/>
                <w:lang w:eastAsia="es-CO"/>
              </w:rPr>
            </w:pPr>
            <w:r w:rsidRPr="00431653">
              <w:rPr>
                <w:color w:val="000000"/>
                <w:lang w:eastAsia="es-CO"/>
              </w:rPr>
              <w:t>(0.061)</w:t>
            </w:r>
          </w:p>
        </w:tc>
        <w:tc>
          <w:tcPr>
            <w:tcW w:w="1880" w:type="dxa"/>
            <w:tcBorders>
              <w:top w:val="nil"/>
              <w:left w:val="nil"/>
              <w:bottom w:val="nil"/>
              <w:right w:val="nil"/>
            </w:tcBorders>
            <w:shd w:val="clear" w:color="auto" w:fill="auto"/>
            <w:noWrap/>
            <w:vAlign w:val="bottom"/>
            <w:hideMark/>
          </w:tcPr>
          <w:p w14:paraId="1378DF7D" w14:textId="77777777" w:rsidR="00431653" w:rsidRPr="00431653" w:rsidRDefault="00431653" w:rsidP="00175ABD">
            <w:pPr>
              <w:jc w:val="center"/>
              <w:rPr>
                <w:color w:val="000000"/>
                <w:lang w:eastAsia="es-CO"/>
              </w:rPr>
            </w:pPr>
            <w:r w:rsidRPr="00431653">
              <w:rPr>
                <w:color w:val="000000"/>
                <w:lang w:eastAsia="es-CO"/>
              </w:rPr>
              <w:t>(0.088)</w:t>
            </w:r>
          </w:p>
        </w:tc>
      </w:tr>
      <w:tr w:rsidR="00431653" w:rsidRPr="00431653" w14:paraId="4DF7E050" w14:textId="77777777" w:rsidTr="00A77F10">
        <w:trPr>
          <w:trHeight w:val="288"/>
          <w:jc w:val="center"/>
        </w:trPr>
        <w:tc>
          <w:tcPr>
            <w:tcW w:w="3200" w:type="dxa"/>
            <w:tcBorders>
              <w:top w:val="nil"/>
              <w:left w:val="nil"/>
              <w:bottom w:val="nil"/>
              <w:right w:val="nil"/>
            </w:tcBorders>
            <w:shd w:val="clear" w:color="auto" w:fill="auto"/>
            <w:noWrap/>
            <w:vAlign w:val="bottom"/>
            <w:hideMark/>
          </w:tcPr>
          <w:p w14:paraId="0B20F8FB" w14:textId="77777777" w:rsidR="00431653" w:rsidRPr="00431653" w:rsidRDefault="00431653" w:rsidP="00175ABD">
            <w:pPr>
              <w:rPr>
                <w:color w:val="000000"/>
                <w:lang w:eastAsia="es-CO"/>
              </w:rPr>
            </w:pPr>
            <w:r w:rsidRPr="00431653">
              <w:rPr>
                <w:color w:val="000000"/>
                <w:lang w:eastAsia="es-CO"/>
              </w:rPr>
              <w:t>Pretest score</w:t>
            </w:r>
          </w:p>
        </w:tc>
        <w:tc>
          <w:tcPr>
            <w:tcW w:w="2080" w:type="dxa"/>
            <w:tcBorders>
              <w:top w:val="nil"/>
              <w:left w:val="nil"/>
              <w:bottom w:val="nil"/>
              <w:right w:val="nil"/>
            </w:tcBorders>
            <w:shd w:val="clear" w:color="auto" w:fill="auto"/>
            <w:noWrap/>
            <w:vAlign w:val="bottom"/>
            <w:hideMark/>
          </w:tcPr>
          <w:p w14:paraId="0AFC6777" w14:textId="3B6F7491" w:rsidR="00431653" w:rsidRPr="00431653" w:rsidRDefault="00431653" w:rsidP="00175ABD">
            <w:pPr>
              <w:jc w:val="center"/>
              <w:rPr>
                <w:color w:val="000000"/>
                <w:lang w:eastAsia="es-CO"/>
              </w:rPr>
            </w:pPr>
            <w:r w:rsidRPr="00431653">
              <w:rPr>
                <w:color w:val="000000"/>
                <w:lang w:eastAsia="es-CO"/>
              </w:rPr>
              <w:t>0.43</w:t>
            </w:r>
            <w:r w:rsidR="00A77F10">
              <w:rPr>
                <w:color w:val="000000"/>
                <w:lang w:eastAsia="es-CO"/>
              </w:rPr>
              <w:t>0</w:t>
            </w:r>
          </w:p>
        </w:tc>
        <w:tc>
          <w:tcPr>
            <w:tcW w:w="1880" w:type="dxa"/>
            <w:tcBorders>
              <w:top w:val="nil"/>
              <w:left w:val="nil"/>
              <w:bottom w:val="nil"/>
              <w:right w:val="nil"/>
            </w:tcBorders>
            <w:shd w:val="clear" w:color="auto" w:fill="auto"/>
            <w:noWrap/>
            <w:vAlign w:val="bottom"/>
            <w:hideMark/>
          </w:tcPr>
          <w:p w14:paraId="1019EF24" w14:textId="77777777" w:rsidR="00431653" w:rsidRPr="00431653" w:rsidRDefault="00431653" w:rsidP="00175ABD">
            <w:pPr>
              <w:jc w:val="center"/>
              <w:rPr>
                <w:color w:val="000000"/>
                <w:lang w:eastAsia="es-CO"/>
              </w:rPr>
            </w:pPr>
            <w:r w:rsidRPr="00431653">
              <w:rPr>
                <w:color w:val="000000"/>
                <w:lang w:eastAsia="es-CO"/>
              </w:rPr>
              <w:t>0.342</w:t>
            </w:r>
          </w:p>
        </w:tc>
      </w:tr>
      <w:tr w:rsidR="00431653" w:rsidRPr="00431653" w14:paraId="2E038E6E" w14:textId="77777777" w:rsidTr="00A77F10">
        <w:trPr>
          <w:trHeight w:val="288"/>
          <w:jc w:val="center"/>
        </w:trPr>
        <w:tc>
          <w:tcPr>
            <w:tcW w:w="3200" w:type="dxa"/>
            <w:tcBorders>
              <w:top w:val="nil"/>
              <w:left w:val="nil"/>
              <w:bottom w:val="nil"/>
              <w:right w:val="nil"/>
            </w:tcBorders>
            <w:shd w:val="clear" w:color="auto" w:fill="auto"/>
            <w:noWrap/>
            <w:vAlign w:val="bottom"/>
            <w:hideMark/>
          </w:tcPr>
          <w:p w14:paraId="39654BA8" w14:textId="77777777" w:rsidR="00431653" w:rsidRPr="00431653" w:rsidRDefault="00431653" w:rsidP="00175ABD">
            <w:pPr>
              <w:jc w:val="center"/>
              <w:rPr>
                <w:color w:val="000000"/>
                <w:lang w:eastAsia="es-CO"/>
              </w:rPr>
            </w:pPr>
          </w:p>
        </w:tc>
        <w:tc>
          <w:tcPr>
            <w:tcW w:w="2080" w:type="dxa"/>
            <w:tcBorders>
              <w:top w:val="nil"/>
              <w:left w:val="nil"/>
              <w:bottom w:val="nil"/>
              <w:right w:val="nil"/>
            </w:tcBorders>
            <w:shd w:val="clear" w:color="auto" w:fill="auto"/>
            <w:noWrap/>
            <w:vAlign w:val="bottom"/>
            <w:hideMark/>
          </w:tcPr>
          <w:p w14:paraId="7E1449C3" w14:textId="77777777" w:rsidR="00431653" w:rsidRPr="00431653" w:rsidRDefault="00431653" w:rsidP="00175ABD">
            <w:pPr>
              <w:jc w:val="center"/>
              <w:rPr>
                <w:color w:val="000000"/>
                <w:lang w:eastAsia="es-CO"/>
              </w:rPr>
            </w:pPr>
            <w:r w:rsidRPr="00431653">
              <w:rPr>
                <w:color w:val="000000"/>
                <w:lang w:eastAsia="es-CO"/>
              </w:rPr>
              <w:t>(0.013)</w:t>
            </w:r>
          </w:p>
        </w:tc>
        <w:tc>
          <w:tcPr>
            <w:tcW w:w="1880" w:type="dxa"/>
            <w:tcBorders>
              <w:top w:val="nil"/>
              <w:left w:val="nil"/>
              <w:bottom w:val="nil"/>
              <w:right w:val="nil"/>
            </w:tcBorders>
            <w:shd w:val="clear" w:color="auto" w:fill="auto"/>
            <w:noWrap/>
            <w:vAlign w:val="bottom"/>
            <w:hideMark/>
          </w:tcPr>
          <w:p w14:paraId="6B5EC6F5" w14:textId="77777777" w:rsidR="00431653" w:rsidRPr="00431653" w:rsidRDefault="00431653" w:rsidP="00175ABD">
            <w:pPr>
              <w:jc w:val="center"/>
              <w:rPr>
                <w:color w:val="000000"/>
                <w:lang w:eastAsia="es-CO"/>
              </w:rPr>
            </w:pPr>
            <w:r w:rsidRPr="00431653">
              <w:rPr>
                <w:color w:val="000000"/>
                <w:lang w:eastAsia="es-CO"/>
              </w:rPr>
              <w:t>(0.016)</w:t>
            </w:r>
          </w:p>
        </w:tc>
      </w:tr>
      <w:tr w:rsidR="00431653" w:rsidRPr="00431653" w14:paraId="06331213" w14:textId="77777777" w:rsidTr="00A77F10">
        <w:trPr>
          <w:trHeight w:val="288"/>
          <w:jc w:val="center"/>
        </w:trPr>
        <w:tc>
          <w:tcPr>
            <w:tcW w:w="3200" w:type="dxa"/>
            <w:tcBorders>
              <w:top w:val="nil"/>
              <w:left w:val="nil"/>
              <w:bottom w:val="nil"/>
              <w:right w:val="nil"/>
            </w:tcBorders>
            <w:shd w:val="clear" w:color="auto" w:fill="auto"/>
            <w:noWrap/>
            <w:vAlign w:val="bottom"/>
            <w:hideMark/>
          </w:tcPr>
          <w:p w14:paraId="597BDB51" w14:textId="77777777" w:rsidR="00431653" w:rsidRPr="00431653" w:rsidRDefault="00431653" w:rsidP="00175ABD">
            <w:pPr>
              <w:rPr>
                <w:color w:val="000000"/>
                <w:lang w:eastAsia="es-CO"/>
              </w:rPr>
            </w:pPr>
            <w:r w:rsidRPr="00431653">
              <w:rPr>
                <w:color w:val="000000"/>
                <w:lang w:eastAsia="es-CO"/>
              </w:rPr>
              <w:t>Pretest score X Treatment</w:t>
            </w:r>
          </w:p>
        </w:tc>
        <w:tc>
          <w:tcPr>
            <w:tcW w:w="2080" w:type="dxa"/>
            <w:tcBorders>
              <w:top w:val="nil"/>
              <w:left w:val="nil"/>
              <w:bottom w:val="nil"/>
              <w:right w:val="nil"/>
            </w:tcBorders>
            <w:shd w:val="clear" w:color="auto" w:fill="auto"/>
            <w:noWrap/>
            <w:vAlign w:val="bottom"/>
            <w:hideMark/>
          </w:tcPr>
          <w:p w14:paraId="7F998598" w14:textId="77777777" w:rsidR="00431653" w:rsidRPr="00431653" w:rsidRDefault="00431653" w:rsidP="00175ABD">
            <w:pPr>
              <w:jc w:val="center"/>
              <w:rPr>
                <w:color w:val="000000"/>
                <w:lang w:eastAsia="es-CO"/>
              </w:rPr>
            </w:pPr>
            <w:r w:rsidRPr="00431653">
              <w:rPr>
                <w:color w:val="000000"/>
                <w:lang w:eastAsia="es-CO"/>
              </w:rPr>
              <w:t>0.057</w:t>
            </w:r>
          </w:p>
        </w:tc>
        <w:tc>
          <w:tcPr>
            <w:tcW w:w="1880" w:type="dxa"/>
            <w:tcBorders>
              <w:top w:val="nil"/>
              <w:left w:val="nil"/>
              <w:bottom w:val="nil"/>
              <w:right w:val="nil"/>
            </w:tcBorders>
            <w:shd w:val="clear" w:color="auto" w:fill="auto"/>
            <w:noWrap/>
            <w:vAlign w:val="bottom"/>
            <w:hideMark/>
          </w:tcPr>
          <w:p w14:paraId="3FA709E3" w14:textId="77777777" w:rsidR="00431653" w:rsidRPr="00431653" w:rsidRDefault="00431653" w:rsidP="00175ABD">
            <w:pPr>
              <w:jc w:val="center"/>
              <w:rPr>
                <w:color w:val="000000"/>
                <w:lang w:eastAsia="es-CO"/>
              </w:rPr>
            </w:pPr>
            <w:r w:rsidRPr="00431653">
              <w:rPr>
                <w:color w:val="000000"/>
                <w:lang w:eastAsia="es-CO"/>
              </w:rPr>
              <w:t>0.061</w:t>
            </w:r>
          </w:p>
        </w:tc>
      </w:tr>
      <w:tr w:rsidR="00431653" w:rsidRPr="00431653" w14:paraId="2F89E461" w14:textId="77777777" w:rsidTr="00A77F10">
        <w:trPr>
          <w:trHeight w:val="288"/>
          <w:jc w:val="center"/>
        </w:trPr>
        <w:tc>
          <w:tcPr>
            <w:tcW w:w="3200" w:type="dxa"/>
            <w:tcBorders>
              <w:top w:val="nil"/>
              <w:left w:val="nil"/>
              <w:bottom w:val="nil"/>
              <w:right w:val="nil"/>
            </w:tcBorders>
            <w:shd w:val="clear" w:color="auto" w:fill="auto"/>
            <w:noWrap/>
            <w:vAlign w:val="bottom"/>
            <w:hideMark/>
          </w:tcPr>
          <w:p w14:paraId="704916C0" w14:textId="77777777" w:rsidR="00431653" w:rsidRPr="00431653" w:rsidRDefault="00431653" w:rsidP="00175ABD">
            <w:pPr>
              <w:jc w:val="center"/>
              <w:rPr>
                <w:color w:val="000000"/>
                <w:lang w:eastAsia="es-CO"/>
              </w:rPr>
            </w:pPr>
          </w:p>
        </w:tc>
        <w:tc>
          <w:tcPr>
            <w:tcW w:w="2080" w:type="dxa"/>
            <w:tcBorders>
              <w:top w:val="nil"/>
              <w:left w:val="nil"/>
              <w:bottom w:val="nil"/>
              <w:right w:val="nil"/>
            </w:tcBorders>
            <w:shd w:val="clear" w:color="auto" w:fill="auto"/>
            <w:noWrap/>
            <w:vAlign w:val="bottom"/>
            <w:hideMark/>
          </w:tcPr>
          <w:p w14:paraId="3EFAB844" w14:textId="77777777" w:rsidR="00431653" w:rsidRPr="00431653" w:rsidRDefault="00431653" w:rsidP="00175ABD">
            <w:pPr>
              <w:jc w:val="center"/>
              <w:rPr>
                <w:color w:val="000000"/>
                <w:lang w:eastAsia="es-CO"/>
              </w:rPr>
            </w:pPr>
            <w:r w:rsidRPr="00431653">
              <w:rPr>
                <w:color w:val="000000"/>
                <w:lang w:eastAsia="es-CO"/>
              </w:rPr>
              <w:t>(0.018)</w:t>
            </w:r>
          </w:p>
        </w:tc>
        <w:tc>
          <w:tcPr>
            <w:tcW w:w="1880" w:type="dxa"/>
            <w:tcBorders>
              <w:top w:val="nil"/>
              <w:left w:val="nil"/>
              <w:bottom w:val="nil"/>
              <w:right w:val="nil"/>
            </w:tcBorders>
            <w:shd w:val="clear" w:color="auto" w:fill="auto"/>
            <w:noWrap/>
            <w:vAlign w:val="bottom"/>
            <w:hideMark/>
          </w:tcPr>
          <w:p w14:paraId="337BCD90" w14:textId="77777777" w:rsidR="00431653" w:rsidRPr="00431653" w:rsidRDefault="00431653" w:rsidP="00175ABD">
            <w:pPr>
              <w:jc w:val="center"/>
              <w:rPr>
                <w:color w:val="000000"/>
                <w:lang w:eastAsia="es-CO"/>
              </w:rPr>
            </w:pPr>
            <w:r w:rsidRPr="00431653">
              <w:rPr>
                <w:color w:val="000000"/>
                <w:lang w:eastAsia="es-CO"/>
              </w:rPr>
              <w:t>(0.022)</w:t>
            </w:r>
          </w:p>
        </w:tc>
      </w:tr>
      <w:tr w:rsidR="00431653" w:rsidRPr="00431653" w14:paraId="170B95E3" w14:textId="77777777" w:rsidTr="00A77F10">
        <w:trPr>
          <w:trHeight w:val="288"/>
          <w:jc w:val="center"/>
        </w:trPr>
        <w:tc>
          <w:tcPr>
            <w:tcW w:w="3200" w:type="dxa"/>
            <w:tcBorders>
              <w:top w:val="nil"/>
              <w:left w:val="nil"/>
              <w:bottom w:val="nil"/>
              <w:right w:val="nil"/>
            </w:tcBorders>
            <w:shd w:val="clear" w:color="auto" w:fill="auto"/>
            <w:noWrap/>
            <w:vAlign w:val="bottom"/>
            <w:hideMark/>
          </w:tcPr>
          <w:p w14:paraId="580B39A0" w14:textId="77777777" w:rsidR="00431653" w:rsidRPr="00431653" w:rsidRDefault="00431653" w:rsidP="00175ABD">
            <w:pPr>
              <w:jc w:val="center"/>
              <w:rPr>
                <w:color w:val="000000"/>
                <w:lang w:eastAsia="es-CO"/>
              </w:rPr>
            </w:pPr>
          </w:p>
        </w:tc>
        <w:tc>
          <w:tcPr>
            <w:tcW w:w="2080" w:type="dxa"/>
            <w:tcBorders>
              <w:top w:val="nil"/>
              <w:left w:val="nil"/>
              <w:bottom w:val="nil"/>
              <w:right w:val="nil"/>
            </w:tcBorders>
            <w:shd w:val="clear" w:color="auto" w:fill="auto"/>
            <w:noWrap/>
            <w:vAlign w:val="bottom"/>
            <w:hideMark/>
          </w:tcPr>
          <w:p w14:paraId="41AE878A" w14:textId="77777777" w:rsidR="00431653" w:rsidRPr="00431653" w:rsidRDefault="00431653" w:rsidP="00175ABD">
            <w:pPr>
              <w:rPr>
                <w:lang w:eastAsia="es-CO"/>
              </w:rPr>
            </w:pPr>
          </w:p>
        </w:tc>
        <w:tc>
          <w:tcPr>
            <w:tcW w:w="1880" w:type="dxa"/>
            <w:tcBorders>
              <w:top w:val="nil"/>
              <w:left w:val="nil"/>
              <w:bottom w:val="nil"/>
              <w:right w:val="nil"/>
            </w:tcBorders>
            <w:shd w:val="clear" w:color="auto" w:fill="auto"/>
            <w:noWrap/>
            <w:vAlign w:val="bottom"/>
            <w:hideMark/>
          </w:tcPr>
          <w:p w14:paraId="5F929FDC" w14:textId="77777777" w:rsidR="00431653" w:rsidRPr="00431653" w:rsidRDefault="00431653" w:rsidP="00175ABD">
            <w:pPr>
              <w:jc w:val="center"/>
              <w:rPr>
                <w:lang w:eastAsia="es-CO"/>
              </w:rPr>
            </w:pPr>
          </w:p>
        </w:tc>
      </w:tr>
      <w:tr w:rsidR="00431653" w:rsidRPr="00431653" w14:paraId="3EEFD56F" w14:textId="77777777" w:rsidTr="00A77F10">
        <w:trPr>
          <w:trHeight w:val="288"/>
          <w:jc w:val="center"/>
        </w:trPr>
        <w:tc>
          <w:tcPr>
            <w:tcW w:w="3200" w:type="dxa"/>
            <w:tcBorders>
              <w:top w:val="nil"/>
              <w:left w:val="nil"/>
              <w:bottom w:val="nil"/>
              <w:right w:val="nil"/>
            </w:tcBorders>
            <w:shd w:val="clear" w:color="auto" w:fill="auto"/>
            <w:noWrap/>
            <w:vAlign w:val="bottom"/>
            <w:hideMark/>
          </w:tcPr>
          <w:p w14:paraId="3281EC93" w14:textId="77777777" w:rsidR="00431653" w:rsidRPr="00431653" w:rsidRDefault="00431653" w:rsidP="00175ABD">
            <w:pPr>
              <w:rPr>
                <w:color w:val="000000"/>
                <w:lang w:eastAsia="es-CO"/>
              </w:rPr>
            </w:pPr>
            <w:r w:rsidRPr="00431653">
              <w:rPr>
                <w:color w:val="000000"/>
                <w:lang w:eastAsia="es-CO"/>
              </w:rPr>
              <w:t>Number of schools treated</w:t>
            </w:r>
          </w:p>
        </w:tc>
        <w:tc>
          <w:tcPr>
            <w:tcW w:w="2080" w:type="dxa"/>
            <w:tcBorders>
              <w:top w:val="nil"/>
              <w:left w:val="nil"/>
              <w:bottom w:val="nil"/>
              <w:right w:val="nil"/>
            </w:tcBorders>
            <w:shd w:val="clear" w:color="auto" w:fill="auto"/>
            <w:noWrap/>
            <w:vAlign w:val="bottom"/>
            <w:hideMark/>
          </w:tcPr>
          <w:p w14:paraId="3D5D8557" w14:textId="77777777" w:rsidR="00431653" w:rsidRPr="00431653" w:rsidRDefault="00431653" w:rsidP="00175ABD">
            <w:pPr>
              <w:jc w:val="center"/>
              <w:rPr>
                <w:color w:val="000000"/>
                <w:lang w:eastAsia="es-CO"/>
              </w:rPr>
            </w:pPr>
            <w:r w:rsidRPr="00431653">
              <w:rPr>
                <w:color w:val="000000"/>
                <w:lang w:eastAsia="es-CO"/>
              </w:rPr>
              <w:t>25</w:t>
            </w:r>
          </w:p>
        </w:tc>
        <w:tc>
          <w:tcPr>
            <w:tcW w:w="1880" w:type="dxa"/>
            <w:tcBorders>
              <w:top w:val="nil"/>
              <w:left w:val="nil"/>
              <w:bottom w:val="nil"/>
              <w:right w:val="nil"/>
            </w:tcBorders>
            <w:shd w:val="clear" w:color="auto" w:fill="auto"/>
            <w:noWrap/>
            <w:vAlign w:val="bottom"/>
            <w:hideMark/>
          </w:tcPr>
          <w:p w14:paraId="47D12E73" w14:textId="77777777" w:rsidR="00431653" w:rsidRPr="00431653" w:rsidRDefault="00431653" w:rsidP="00175ABD">
            <w:pPr>
              <w:jc w:val="center"/>
              <w:rPr>
                <w:color w:val="000000"/>
                <w:lang w:eastAsia="es-CO"/>
              </w:rPr>
            </w:pPr>
            <w:r w:rsidRPr="00431653">
              <w:rPr>
                <w:color w:val="000000"/>
                <w:lang w:eastAsia="es-CO"/>
              </w:rPr>
              <w:t>50</w:t>
            </w:r>
          </w:p>
        </w:tc>
      </w:tr>
      <w:tr w:rsidR="00431653" w:rsidRPr="00431653" w14:paraId="74145207" w14:textId="77777777" w:rsidTr="00A77F10">
        <w:trPr>
          <w:trHeight w:val="288"/>
          <w:jc w:val="center"/>
        </w:trPr>
        <w:tc>
          <w:tcPr>
            <w:tcW w:w="3200" w:type="dxa"/>
            <w:tcBorders>
              <w:top w:val="nil"/>
              <w:left w:val="nil"/>
              <w:bottom w:val="nil"/>
              <w:right w:val="nil"/>
            </w:tcBorders>
            <w:shd w:val="clear" w:color="auto" w:fill="auto"/>
            <w:noWrap/>
            <w:vAlign w:val="bottom"/>
            <w:hideMark/>
          </w:tcPr>
          <w:p w14:paraId="11DBCD22" w14:textId="77777777" w:rsidR="00431653" w:rsidRPr="00431653" w:rsidRDefault="00431653" w:rsidP="00175ABD">
            <w:pPr>
              <w:rPr>
                <w:color w:val="000000"/>
                <w:lang w:eastAsia="es-CO"/>
              </w:rPr>
            </w:pPr>
            <w:r w:rsidRPr="00431653">
              <w:rPr>
                <w:color w:val="000000"/>
                <w:lang w:eastAsia="es-CO"/>
              </w:rPr>
              <w:t>Number of schools control</w:t>
            </w:r>
          </w:p>
        </w:tc>
        <w:tc>
          <w:tcPr>
            <w:tcW w:w="2080" w:type="dxa"/>
            <w:tcBorders>
              <w:top w:val="nil"/>
              <w:left w:val="nil"/>
              <w:bottom w:val="nil"/>
              <w:right w:val="nil"/>
            </w:tcBorders>
            <w:shd w:val="clear" w:color="auto" w:fill="auto"/>
            <w:noWrap/>
            <w:vAlign w:val="bottom"/>
            <w:hideMark/>
          </w:tcPr>
          <w:p w14:paraId="3859419B" w14:textId="77777777" w:rsidR="00431653" w:rsidRPr="00431653" w:rsidRDefault="00431653" w:rsidP="00175ABD">
            <w:pPr>
              <w:jc w:val="center"/>
              <w:rPr>
                <w:color w:val="000000"/>
                <w:lang w:eastAsia="es-CO"/>
              </w:rPr>
            </w:pPr>
            <w:r w:rsidRPr="00431653">
              <w:rPr>
                <w:color w:val="000000"/>
                <w:lang w:eastAsia="es-CO"/>
              </w:rPr>
              <w:t>75</w:t>
            </w:r>
          </w:p>
        </w:tc>
        <w:tc>
          <w:tcPr>
            <w:tcW w:w="1880" w:type="dxa"/>
            <w:tcBorders>
              <w:top w:val="nil"/>
              <w:left w:val="nil"/>
              <w:bottom w:val="nil"/>
              <w:right w:val="nil"/>
            </w:tcBorders>
            <w:shd w:val="clear" w:color="auto" w:fill="auto"/>
            <w:noWrap/>
            <w:vAlign w:val="bottom"/>
            <w:hideMark/>
          </w:tcPr>
          <w:p w14:paraId="5336B03F" w14:textId="77777777" w:rsidR="00431653" w:rsidRPr="00431653" w:rsidRDefault="00431653" w:rsidP="00175ABD">
            <w:pPr>
              <w:jc w:val="center"/>
              <w:rPr>
                <w:color w:val="000000"/>
                <w:lang w:eastAsia="es-CO"/>
              </w:rPr>
            </w:pPr>
            <w:r w:rsidRPr="00431653">
              <w:rPr>
                <w:color w:val="000000"/>
                <w:lang w:eastAsia="es-CO"/>
              </w:rPr>
              <w:t>50</w:t>
            </w:r>
          </w:p>
        </w:tc>
      </w:tr>
      <w:tr w:rsidR="00431653" w:rsidRPr="00431653" w14:paraId="28652433" w14:textId="77777777" w:rsidTr="00A77F10">
        <w:trPr>
          <w:trHeight w:val="288"/>
          <w:jc w:val="center"/>
        </w:trPr>
        <w:tc>
          <w:tcPr>
            <w:tcW w:w="3200" w:type="dxa"/>
            <w:tcBorders>
              <w:top w:val="nil"/>
              <w:left w:val="nil"/>
              <w:bottom w:val="nil"/>
              <w:right w:val="nil"/>
            </w:tcBorders>
            <w:shd w:val="clear" w:color="auto" w:fill="auto"/>
            <w:noWrap/>
            <w:vAlign w:val="bottom"/>
            <w:hideMark/>
          </w:tcPr>
          <w:p w14:paraId="4A9BBB06" w14:textId="77777777" w:rsidR="00431653" w:rsidRPr="00431653" w:rsidRDefault="00431653" w:rsidP="00175ABD">
            <w:pPr>
              <w:rPr>
                <w:color w:val="000000"/>
                <w:lang w:eastAsia="es-CO"/>
              </w:rPr>
            </w:pPr>
            <w:r w:rsidRPr="00431653">
              <w:rPr>
                <w:color w:val="000000"/>
                <w:lang w:eastAsia="es-CO"/>
              </w:rPr>
              <w:t>Number of students</w:t>
            </w:r>
          </w:p>
        </w:tc>
        <w:tc>
          <w:tcPr>
            <w:tcW w:w="2080" w:type="dxa"/>
            <w:tcBorders>
              <w:top w:val="nil"/>
              <w:left w:val="nil"/>
              <w:bottom w:val="nil"/>
              <w:right w:val="nil"/>
            </w:tcBorders>
            <w:shd w:val="clear" w:color="auto" w:fill="auto"/>
            <w:noWrap/>
            <w:vAlign w:val="bottom"/>
            <w:hideMark/>
          </w:tcPr>
          <w:p w14:paraId="53629EFC" w14:textId="3DD7BB5D" w:rsidR="00431653" w:rsidRPr="00431653" w:rsidRDefault="00431653" w:rsidP="00175ABD">
            <w:pPr>
              <w:jc w:val="center"/>
              <w:rPr>
                <w:color w:val="000000"/>
                <w:lang w:eastAsia="es-CO"/>
              </w:rPr>
            </w:pPr>
            <w:r w:rsidRPr="00431653">
              <w:rPr>
                <w:color w:val="000000"/>
                <w:lang w:eastAsia="es-CO"/>
              </w:rPr>
              <w:t>11</w:t>
            </w:r>
            <w:r w:rsidR="00A77F10">
              <w:rPr>
                <w:color w:val="000000"/>
                <w:lang w:eastAsia="es-CO"/>
              </w:rPr>
              <w:t>,</w:t>
            </w:r>
            <w:r w:rsidRPr="00431653">
              <w:rPr>
                <w:color w:val="000000"/>
                <w:lang w:eastAsia="es-CO"/>
              </w:rPr>
              <w:t>342</w:t>
            </w:r>
          </w:p>
        </w:tc>
        <w:tc>
          <w:tcPr>
            <w:tcW w:w="1880" w:type="dxa"/>
            <w:tcBorders>
              <w:top w:val="nil"/>
              <w:left w:val="nil"/>
              <w:bottom w:val="nil"/>
              <w:right w:val="nil"/>
            </w:tcBorders>
            <w:shd w:val="clear" w:color="auto" w:fill="auto"/>
            <w:noWrap/>
            <w:vAlign w:val="bottom"/>
            <w:hideMark/>
          </w:tcPr>
          <w:p w14:paraId="097A002B" w14:textId="183BACB7" w:rsidR="00431653" w:rsidRPr="00431653" w:rsidRDefault="00431653" w:rsidP="00175ABD">
            <w:pPr>
              <w:jc w:val="center"/>
              <w:rPr>
                <w:color w:val="000000"/>
                <w:lang w:eastAsia="es-CO"/>
              </w:rPr>
            </w:pPr>
            <w:r w:rsidRPr="00431653">
              <w:rPr>
                <w:color w:val="000000"/>
                <w:lang w:eastAsia="es-CO"/>
              </w:rPr>
              <w:t>7</w:t>
            </w:r>
            <w:r w:rsidR="00A77F10">
              <w:rPr>
                <w:color w:val="000000"/>
                <w:lang w:eastAsia="es-CO"/>
              </w:rPr>
              <w:t>,</w:t>
            </w:r>
            <w:r w:rsidRPr="00431653">
              <w:rPr>
                <w:color w:val="000000"/>
                <w:lang w:eastAsia="es-CO"/>
              </w:rPr>
              <w:t>393</w:t>
            </w:r>
          </w:p>
        </w:tc>
      </w:tr>
      <w:tr w:rsidR="00431653" w:rsidRPr="00431653" w14:paraId="04EA8EAF" w14:textId="77777777" w:rsidTr="00A77F10">
        <w:trPr>
          <w:trHeight w:val="300"/>
          <w:jc w:val="center"/>
        </w:trPr>
        <w:tc>
          <w:tcPr>
            <w:tcW w:w="3200" w:type="dxa"/>
            <w:tcBorders>
              <w:top w:val="nil"/>
              <w:left w:val="nil"/>
              <w:bottom w:val="double" w:sz="6" w:space="0" w:color="auto"/>
              <w:right w:val="nil"/>
            </w:tcBorders>
            <w:shd w:val="clear" w:color="auto" w:fill="auto"/>
            <w:noWrap/>
            <w:vAlign w:val="bottom"/>
            <w:hideMark/>
          </w:tcPr>
          <w:p w14:paraId="4B2A834E" w14:textId="77777777" w:rsidR="00431653" w:rsidRPr="00431653" w:rsidRDefault="00431653" w:rsidP="00175ABD">
            <w:pPr>
              <w:rPr>
                <w:color w:val="000000"/>
                <w:lang w:eastAsia="es-CO"/>
              </w:rPr>
            </w:pPr>
            <w:r w:rsidRPr="00431653">
              <w:rPr>
                <w:color w:val="000000"/>
                <w:lang w:eastAsia="es-CO"/>
              </w:rPr>
              <w:t> </w:t>
            </w:r>
          </w:p>
        </w:tc>
        <w:tc>
          <w:tcPr>
            <w:tcW w:w="2080" w:type="dxa"/>
            <w:tcBorders>
              <w:top w:val="nil"/>
              <w:left w:val="nil"/>
              <w:bottom w:val="double" w:sz="6" w:space="0" w:color="auto"/>
              <w:right w:val="nil"/>
            </w:tcBorders>
            <w:shd w:val="clear" w:color="auto" w:fill="auto"/>
            <w:noWrap/>
            <w:vAlign w:val="bottom"/>
            <w:hideMark/>
          </w:tcPr>
          <w:p w14:paraId="38FC2BD1" w14:textId="77777777" w:rsidR="00431653" w:rsidRPr="00431653" w:rsidRDefault="00431653" w:rsidP="00175ABD">
            <w:pPr>
              <w:jc w:val="center"/>
              <w:rPr>
                <w:color w:val="000000"/>
                <w:lang w:eastAsia="es-CO"/>
              </w:rPr>
            </w:pPr>
            <w:r w:rsidRPr="00431653">
              <w:rPr>
                <w:color w:val="000000"/>
                <w:lang w:eastAsia="es-CO"/>
              </w:rPr>
              <w:t> </w:t>
            </w:r>
          </w:p>
        </w:tc>
        <w:tc>
          <w:tcPr>
            <w:tcW w:w="1880" w:type="dxa"/>
            <w:tcBorders>
              <w:top w:val="nil"/>
              <w:left w:val="nil"/>
              <w:bottom w:val="double" w:sz="6" w:space="0" w:color="auto"/>
              <w:right w:val="nil"/>
            </w:tcBorders>
            <w:shd w:val="clear" w:color="auto" w:fill="auto"/>
            <w:noWrap/>
            <w:vAlign w:val="bottom"/>
            <w:hideMark/>
          </w:tcPr>
          <w:p w14:paraId="3D29BAA8" w14:textId="77777777" w:rsidR="00431653" w:rsidRPr="00431653" w:rsidRDefault="00431653" w:rsidP="00175ABD">
            <w:pPr>
              <w:jc w:val="center"/>
              <w:rPr>
                <w:color w:val="000000"/>
                <w:lang w:eastAsia="es-CO"/>
              </w:rPr>
            </w:pPr>
            <w:r w:rsidRPr="00431653">
              <w:rPr>
                <w:color w:val="000000"/>
                <w:lang w:eastAsia="es-CO"/>
              </w:rPr>
              <w:t> </w:t>
            </w:r>
          </w:p>
        </w:tc>
      </w:tr>
      <w:tr w:rsidR="00431653" w:rsidRPr="00431653" w14:paraId="38DBF5D6" w14:textId="77777777" w:rsidTr="00A77F10">
        <w:trPr>
          <w:trHeight w:val="300"/>
          <w:jc w:val="center"/>
        </w:trPr>
        <w:tc>
          <w:tcPr>
            <w:tcW w:w="7160" w:type="dxa"/>
            <w:gridSpan w:val="3"/>
            <w:tcBorders>
              <w:top w:val="nil"/>
              <w:left w:val="nil"/>
              <w:bottom w:val="nil"/>
              <w:right w:val="nil"/>
            </w:tcBorders>
            <w:shd w:val="clear" w:color="auto" w:fill="auto"/>
            <w:noWrap/>
            <w:vAlign w:val="bottom"/>
            <w:hideMark/>
          </w:tcPr>
          <w:p w14:paraId="35708646" w14:textId="77777777" w:rsidR="00431653" w:rsidRPr="00431653" w:rsidRDefault="00431653" w:rsidP="00A77F10">
            <w:pPr>
              <w:rPr>
                <w:color w:val="000000"/>
                <w:lang w:eastAsia="es-CO"/>
              </w:rPr>
            </w:pPr>
            <w:r w:rsidRPr="00431653">
              <w:rPr>
                <w:color w:val="000000"/>
                <w:lang w:eastAsia="es-CO"/>
              </w:rPr>
              <w:t>Note: This table is based on Glewwe et al 2009. Standard errors in parenthesis</w:t>
            </w:r>
          </w:p>
        </w:tc>
      </w:tr>
    </w:tbl>
    <w:p w14:paraId="6972D461" w14:textId="77777777" w:rsidR="00431653" w:rsidRPr="00431653" w:rsidRDefault="00431653" w:rsidP="00431653">
      <w:pPr>
        <w:rPr>
          <w:rFonts w:eastAsiaTheme="minorEastAsia"/>
        </w:rPr>
      </w:pPr>
    </w:p>
    <w:p w14:paraId="7B0FC207" w14:textId="77777777" w:rsidR="00C510BE" w:rsidRDefault="00431653" w:rsidP="00C510BE">
      <w:pPr>
        <w:pStyle w:val="ListParagraph"/>
        <w:numPr>
          <w:ilvl w:val="0"/>
          <w:numId w:val="48"/>
        </w:numPr>
        <w:spacing w:after="160" w:line="259" w:lineRule="auto"/>
        <w:rPr>
          <w:rFonts w:eastAsiaTheme="minorEastAsia"/>
        </w:rPr>
      </w:pPr>
      <w:r w:rsidRPr="00431653">
        <w:rPr>
          <w:rFonts w:eastAsiaTheme="minorEastAsia"/>
        </w:rPr>
        <w:t>Based on these results</w:t>
      </w:r>
      <w:r w:rsidR="00BD4CD9">
        <w:rPr>
          <w:rFonts w:eastAsiaTheme="minorEastAsia"/>
        </w:rPr>
        <w:t xml:space="preserve"> in Table 2</w:t>
      </w:r>
      <w:r w:rsidRPr="00431653">
        <w:rPr>
          <w:rFonts w:eastAsiaTheme="minorEastAsia"/>
        </w:rPr>
        <w:t xml:space="preserve">, what is the effect of the </w:t>
      </w:r>
      <w:r w:rsidR="00BD4CD9">
        <w:rPr>
          <w:rFonts w:eastAsiaTheme="minorEastAsia"/>
        </w:rPr>
        <w:t xml:space="preserve">textbook </w:t>
      </w:r>
      <w:r w:rsidRPr="00431653">
        <w:rPr>
          <w:rFonts w:eastAsiaTheme="minorEastAsia"/>
        </w:rPr>
        <w:t>program on students with</w:t>
      </w:r>
      <w:r w:rsidR="005001C9">
        <w:rPr>
          <w:rFonts w:eastAsiaTheme="minorEastAsia"/>
        </w:rPr>
        <w:t xml:space="preserve"> pretest scores</w:t>
      </w:r>
      <w:r w:rsidRPr="00431653">
        <w:rPr>
          <w:rFonts w:eastAsiaTheme="minorEastAsia"/>
        </w:rPr>
        <w:t xml:space="preserve"> </w:t>
      </w:r>
      <w:r w:rsidRPr="005001C9">
        <w:rPr>
          <w:rFonts w:eastAsiaTheme="minorEastAsia"/>
          <w:i/>
          <w:iCs/>
        </w:rPr>
        <w:t>below the mean</w:t>
      </w:r>
      <w:r w:rsidRPr="00431653">
        <w:rPr>
          <w:rFonts w:eastAsiaTheme="minorEastAsia"/>
        </w:rPr>
        <w:t xml:space="preserve">? Please discuss </w:t>
      </w:r>
      <w:r w:rsidR="005001C9">
        <w:rPr>
          <w:rFonts w:eastAsiaTheme="minorEastAsia"/>
        </w:rPr>
        <w:t xml:space="preserve">using the </w:t>
      </w:r>
      <w:r w:rsidRPr="00431653">
        <w:rPr>
          <w:rFonts w:eastAsiaTheme="minorEastAsia"/>
        </w:rPr>
        <w:t>estimated coefficients and</w:t>
      </w:r>
      <w:r w:rsidR="005001C9">
        <w:rPr>
          <w:rFonts w:eastAsiaTheme="minorEastAsia"/>
        </w:rPr>
        <w:t xml:space="preserve"> standard errors presented above. (3 points)</w:t>
      </w:r>
    </w:p>
    <w:p w14:paraId="754A6B92" w14:textId="4AF40808" w:rsidR="00431653" w:rsidRPr="00C510BE" w:rsidRDefault="00C510BE" w:rsidP="00C510BE">
      <w:pPr>
        <w:spacing w:after="160" w:line="259" w:lineRule="auto"/>
        <w:ind w:left="360"/>
        <w:rPr>
          <w:rFonts w:eastAsiaTheme="minorEastAsia"/>
        </w:rPr>
      </w:pPr>
      <w:r w:rsidRPr="00C510BE">
        <w:rPr>
          <w:rFonts w:eastAsiaTheme="minorEastAsia"/>
          <w:color w:val="FF0000"/>
        </w:rPr>
        <w:t xml:space="preserve">The effect of the textbook program on students with pretext scores below the mean is represented in the table above by </w:t>
      </w:r>
      <w:r w:rsidRPr="00C510BE">
        <w:rPr>
          <w:rFonts w:eastAsiaTheme="minorEastAsia"/>
          <w:i/>
          <w:iCs/>
          <w:color w:val="FF0000"/>
        </w:rPr>
        <w:t>Treatment</w:t>
      </w:r>
      <w:r w:rsidRPr="00C510BE">
        <w:rPr>
          <w:rFonts w:eastAsiaTheme="minorEastAsia"/>
          <w:color w:val="FF0000"/>
        </w:rPr>
        <w:t xml:space="preserve">. The effect is therefore a </w:t>
      </w:r>
      <w:proofErr w:type="gramStart"/>
      <w:r w:rsidRPr="00C510BE">
        <w:rPr>
          <w:rFonts w:eastAsiaTheme="minorEastAsia"/>
          <w:color w:val="FF0000"/>
        </w:rPr>
        <w:t>0.06 point</w:t>
      </w:r>
      <w:proofErr w:type="gramEnd"/>
      <w:r w:rsidRPr="00C510BE">
        <w:rPr>
          <w:rFonts w:eastAsiaTheme="minorEastAsia"/>
          <w:color w:val="FF0000"/>
        </w:rPr>
        <w:t xml:space="preserve"> increase for these students. The standard error of this value is 0.061</w:t>
      </w:r>
      <w:r w:rsidR="00FB37FF">
        <w:rPr>
          <w:rFonts w:eastAsiaTheme="minorEastAsia"/>
          <w:color w:val="FF0000"/>
        </w:rPr>
        <w:t xml:space="preserve"> (a measure of sampling variation in the coefficient estimator). </w:t>
      </w:r>
      <w:r w:rsidRPr="00C510BE">
        <w:rPr>
          <w:rFonts w:eastAsiaTheme="minorEastAsia"/>
          <w:color w:val="FF0000"/>
        </w:rPr>
        <w:t xml:space="preserve">Given the </w:t>
      </w:r>
      <w:r w:rsidR="00FB37FF">
        <w:rPr>
          <w:rFonts w:eastAsiaTheme="minorEastAsia"/>
          <w:color w:val="FF0000"/>
        </w:rPr>
        <w:t xml:space="preserve">standard error is approximately the same size as the point estimate, we cannot rule out a null (zero) effect. In other words, the estimate is statistically </w:t>
      </w:r>
      <w:r w:rsidRPr="00C510BE">
        <w:rPr>
          <w:rFonts w:eastAsiaTheme="minorEastAsia"/>
          <w:color w:val="FF0000"/>
        </w:rPr>
        <w:t>insignificant.</w:t>
      </w:r>
    </w:p>
    <w:p w14:paraId="25074429" w14:textId="77777777" w:rsidR="00C510BE" w:rsidRPr="00D6409D" w:rsidRDefault="00C510BE" w:rsidP="00A34099">
      <w:pPr>
        <w:spacing w:after="160" w:line="259" w:lineRule="auto"/>
        <w:rPr>
          <w:rFonts w:eastAsiaTheme="minorEastAsia"/>
        </w:rPr>
      </w:pPr>
    </w:p>
    <w:p w14:paraId="761345D1" w14:textId="77777777" w:rsidR="00C510BE" w:rsidRDefault="00431653" w:rsidP="005001C9">
      <w:pPr>
        <w:pStyle w:val="ListParagraph"/>
        <w:numPr>
          <w:ilvl w:val="0"/>
          <w:numId w:val="48"/>
        </w:numPr>
        <w:spacing w:after="160" w:line="259" w:lineRule="auto"/>
        <w:rPr>
          <w:rFonts w:eastAsiaTheme="minorEastAsia"/>
        </w:rPr>
      </w:pPr>
      <w:r w:rsidRPr="00431653">
        <w:rPr>
          <w:rFonts w:eastAsiaTheme="minorEastAsia"/>
        </w:rPr>
        <w:t>Based on the</w:t>
      </w:r>
      <w:r w:rsidR="005001C9">
        <w:rPr>
          <w:rFonts w:eastAsiaTheme="minorEastAsia"/>
        </w:rPr>
        <w:t xml:space="preserve"> results in Table 2, </w:t>
      </w:r>
      <w:r w:rsidRPr="00431653">
        <w:rPr>
          <w:rFonts w:eastAsiaTheme="minorEastAsia"/>
        </w:rPr>
        <w:t>what is the effect of the</w:t>
      </w:r>
      <w:r w:rsidR="005001C9">
        <w:rPr>
          <w:rFonts w:eastAsiaTheme="minorEastAsia"/>
        </w:rPr>
        <w:t xml:space="preserve"> textbook</w:t>
      </w:r>
      <w:r w:rsidRPr="00431653">
        <w:rPr>
          <w:rFonts w:eastAsiaTheme="minorEastAsia"/>
        </w:rPr>
        <w:t xml:space="preserve"> program on students with </w:t>
      </w:r>
      <w:r w:rsidR="005001C9">
        <w:rPr>
          <w:rFonts w:eastAsiaTheme="minorEastAsia"/>
        </w:rPr>
        <w:t xml:space="preserve">pretest scores </w:t>
      </w:r>
      <w:r w:rsidR="005001C9">
        <w:rPr>
          <w:rFonts w:eastAsiaTheme="minorEastAsia"/>
          <w:i/>
          <w:iCs/>
        </w:rPr>
        <w:t>above the mean</w:t>
      </w:r>
      <w:r w:rsidR="005001C9">
        <w:rPr>
          <w:rFonts w:eastAsiaTheme="minorEastAsia"/>
        </w:rPr>
        <w:t>? P</w:t>
      </w:r>
      <w:r w:rsidRPr="00431653">
        <w:rPr>
          <w:rFonts w:eastAsiaTheme="minorEastAsia"/>
        </w:rPr>
        <w:t>lease discuss</w:t>
      </w:r>
      <w:r w:rsidR="005001C9">
        <w:rPr>
          <w:rFonts w:eastAsiaTheme="minorEastAsia"/>
        </w:rPr>
        <w:t xml:space="preserve"> using the </w:t>
      </w:r>
      <w:r w:rsidRPr="00431653">
        <w:rPr>
          <w:rFonts w:eastAsiaTheme="minorEastAsia"/>
        </w:rPr>
        <w:t xml:space="preserve">estimated coefficients and </w:t>
      </w:r>
      <w:r w:rsidR="005001C9">
        <w:rPr>
          <w:rFonts w:eastAsiaTheme="minorEastAsia"/>
        </w:rPr>
        <w:t>standard errors presented above. (3 points)</w:t>
      </w:r>
      <w:r w:rsidRPr="00431653">
        <w:rPr>
          <w:rFonts w:eastAsiaTheme="minorEastAsia"/>
        </w:rPr>
        <w:t xml:space="preserve"> </w:t>
      </w:r>
    </w:p>
    <w:p w14:paraId="0D77A508" w14:textId="34DC2F72" w:rsidR="00C510BE" w:rsidRDefault="00C510BE" w:rsidP="00617CE9">
      <w:pPr>
        <w:spacing w:after="160" w:line="259" w:lineRule="auto"/>
        <w:ind w:left="360"/>
        <w:rPr>
          <w:rFonts w:eastAsiaTheme="minorEastAsia"/>
          <w:color w:val="FF0000"/>
        </w:rPr>
      </w:pPr>
      <w:r w:rsidRPr="00C510BE">
        <w:rPr>
          <w:rFonts w:eastAsiaTheme="minorEastAsia"/>
          <w:color w:val="FF0000"/>
        </w:rPr>
        <w:t>The effect of the textbook program on students with prete</w:t>
      </w:r>
      <w:r w:rsidR="00E16708">
        <w:rPr>
          <w:rFonts w:eastAsiaTheme="minorEastAsia"/>
          <w:color w:val="FF0000"/>
        </w:rPr>
        <w:t>s</w:t>
      </w:r>
      <w:r w:rsidRPr="00C510BE">
        <w:rPr>
          <w:rFonts w:eastAsiaTheme="minorEastAsia"/>
          <w:color w:val="FF0000"/>
        </w:rPr>
        <w:t xml:space="preserve">t scores </w:t>
      </w:r>
      <w:r>
        <w:rPr>
          <w:rFonts w:eastAsiaTheme="minorEastAsia"/>
          <w:color w:val="FF0000"/>
        </w:rPr>
        <w:t>above</w:t>
      </w:r>
      <w:r w:rsidRPr="00C510BE">
        <w:rPr>
          <w:rFonts w:eastAsiaTheme="minorEastAsia"/>
          <w:color w:val="FF0000"/>
        </w:rPr>
        <w:t xml:space="preserve"> the mean is </w:t>
      </w:r>
      <w:r w:rsidR="00E16708">
        <w:rPr>
          <w:rFonts w:eastAsiaTheme="minorEastAsia"/>
          <w:color w:val="FF0000"/>
        </w:rPr>
        <w:t xml:space="preserve">the sum of the main effect </w:t>
      </w:r>
      <w:r w:rsidR="00E16708">
        <w:rPr>
          <w:rFonts w:eastAsiaTheme="minorEastAsia"/>
          <w:i/>
          <w:iCs/>
          <w:color w:val="FF0000"/>
        </w:rPr>
        <w:t xml:space="preserve">Treatment </w:t>
      </w:r>
      <w:r w:rsidR="00E16708">
        <w:rPr>
          <w:rFonts w:eastAsiaTheme="minorEastAsia"/>
          <w:color w:val="FF0000"/>
        </w:rPr>
        <w:t xml:space="preserve">and the interaction </w:t>
      </w:r>
      <w:r>
        <w:rPr>
          <w:rFonts w:eastAsiaTheme="minorEastAsia"/>
          <w:i/>
          <w:iCs/>
          <w:color w:val="FF0000"/>
        </w:rPr>
        <w:t>Pretest Score X T</w:t>
      </w:r>
      <w:r w:rsidRPr="00C510BE">
        <w:rPr>
          <w:rFonts w:eastAsiaTheme="minorEastAsia"/>
          <w:i/>
          <w:iCs/>
          <w:color w:val="FF0000"/>
        </w:rPr>
        <w:t>reatment</w:t>
      </w:r>
      <w:r w:rsidRPr="00C510BE">
        <w:rPr>
          <w:rFonts w:eastAsiaTheme="minorEastAsia"/>
          <w:color w:val="FF0000"/>
        </w:rPr>
        <w:t>. The effect is therefore a</w:t>
      </w:r>
      <w:r w:rsidR="00E16708">
        <w:rPr>
          <w:rFonts w:eastAsiaTheme="minorEastAsia"/>
          <w:color w:val="FF0000"/>
        </w:rPr>
        <w:t xml:space="preserve"> 0.06 +</w:t>
      </w:r>
      <w:r w:rsidRPr="00C510BE">
        <w:rPr>
          <w:rFonts w:eastAsiaTheme="minorEastAsia"/>
          <w:color w:val="FF0000"/>
        </w:rPr>
        <w:t xml:space="preserve"> 0.0</w:t>
      </w:r>
      <w:r>
        <w:rPr>
          <w:rFonts w:eastAsiaTheme="minorEastAsia"/>
          <w:color w:val="FF0000"/>
        </w:rPr>
        <w:t>57</w:t>
      </w:r>
      <w:r w:rsidR="00E16708">
        <w:rPr>
          <w:rFonts w:eastAsiaTheme="minorEastAsia"/>
          <w:color w:val="FF0000"/>
        </w:rPr>
        <w:t xml:space="preserve"> = </w:t>
      </w:r>
      <w:proofErr w:type="gramStart"/>
      <w:r w:rsidR="00E16708">
        <w:rPr>
          <w:rFonts w:eastAsiaTheme="minorEastAsia"/>
          <w:color w:val="FF0000"/>
        </w:rPr>
        <w:t>0.117</w:t>
      </w:r>
      <w:r>
        <w:rPr>
          <w:rFonts w:eastAsiaTheme="minorEastAsia"/>
          <w:color w:val="FF0000"/>
        </w:rPr>
        <w:t xml:space="preserve"> </w:t>
      </w:r>
      <w:r w:rsidRPr="00C510BE">
        <w:rPr>
          <w:rFonts w:eastAsiaTheme="minorEastAsia"/>
          <w:color w:val="FF0000"/>
        </w:rPr>
        <w:t>point</w:t>
      </w:r>
      <w:proofErr w:type="gramEnd"/>
      <w:r w:rsidRPr="00C510BE">
        <w:rPr>
          <w:rFonts w:eastAsiaTheme="minorEastAsia"/>
          <w:color w:val="FF0000"/>
        </w:rPr>
        <w:t xml:space="preserve"> increase for these students. The standard error of th</w:t>
      </w:r>
      <w:r w:rsidR="00E16708">
        <w:rPr>
          <w:rFonts w:eastAsiaTheme="minorEastAsia"/>
          <w:color w:val="FF0000"/>
        </w:rPr>
        <w:t xml:space="preserve">e interaction coefficient is </w:t>
      </w:r>
      <w:r w:rsidRPr="00C510BE">
        <w:rPr>
          <w:rFonts w:eastAsiaTheme="minorEastAsia"/>
          <w:color w:val="FF0000"/>
        </w:rPr>
        <w:t>0.0</w:t>
      </w:r>
      <w:r>
        <w:rPr>
          <w:rFonts w:eastAsiaTheme="minorEastAsia"/>
          <w:color w:val="FF0000"/>
        </w:rPr>
        <w:t>18</w:t>
      </w:r>
      <w:r w:rsidRPr="00C510BE">
        <w:rPr>
          <w:rFonts w:eastAsiaTheme="minorEastAsia"/>
          <w:color w:val="FF0000"/>
        </w:rPr>
        <w:t xml:space="preserve">, meaning that </w:t>
      </w:r>
      <w:r w:rsidR="00E16708">
        <w:rPr>
          <w:rFonts w:eastAsiaTheme="minorEastAsia"/>
          <w:color w:val="FF0000"/>
        </w:rPr>
        <w:t>the effect for students with pretest scores above the mean is significantly greater than that for students with pretest scores below the mean.</w:t>
      </w:r>
    </w:p>
    <w:p w14:paraId="7DC79056" w14:textId="77777777" w:rsidR="00617CE9" w:rsidRPr="00C510BE" w:rsidRDefault="00617CE9" w:rsidP="00617CE9">
      <w:pPr>
        <w:spacing w:after="160" w:line="259" w:lineRule="auto"/>
        <w:ind w:left="360"/>
        <w:rPr>
          <w:rFonts w:eastAsiaTheme="minorEastAsia"/>
          <w:color w:val="FF0000"/>
        </w:rPr>
      </w:pPr>
    </w:p>
    <w:p w14:paraId="7FC6112A" w14:textId="0E5D3DA6" w:rsidR="00431653" w:rsidRDefault="00431653" w:rsidP="005001C9">
      <w:pPr>
        <w:pStyle w:val="ListParagraph"/>
        <w:numPr>
          <w:ilvl w:val="0"/>
          <w:numId w:val="48"/>
        </w:numPr>
        <w:spacing w:after="160" w:line="259" w:lineRule="auto"/>
        <w:rPr>
          <w:rFonts w:eastAsiaTheme="minorEastAsia"/>
        </w:rPr>
      </w:pPr>
      <w:r w:rsidRPr="00431653">
        <w:rPr>
          <w:rFonts w:eastAsiaTheme="minorEastAsia"/>
        </w:rPr>
        <w:t xml:space="preserve">A researcher criticizes the results, arguing that the model would not provide unbiased estimators of the textbook effect since the authors do not control for other characteristics. </w:t>
      </w:r>
      <w:r w:rsidR="006A55D1">
        <w:rPr>
          <w:rFonts w:eastAsiaTheme="minorEastAsia"/>
        </w:rPr>
        <w:t xml:space="preserve">Do you agree with this researcher or not? </w:t>
      </w:r>
      <w:r w:rsidRPr="00431653">
        <w:rPr>
          <w:rFonts w:eastAsiaTheme="minorEastAsia"/>
        </w:rPr>
        <w:t>Please discuss.</w:t>
      </w:r>
      <w:r w:rsidR="006A55D1">
        <w:rPr>
          <w:rFonts w:eastAsiaTheme="minorEastAsia"/>
        </w:rPr>
        <w:t xml:space="preserve"> (3 points)</w:t>
      </w:r>
    </w:p>
    <w:p w14:paraId="019201D7" w14:textId="673E1A58" w:rsidR="00C510BE" w:rsidRPr="00F424A5" w:rsidRDefault="00F424A5" w:rsidP="00C510BE">
      <w:pPr>
        <w:spacing w:after="160" w:line="259" w:lineRule="auto"/>
        <w:ind w:left="360"/>
        <w:rPr>
          <w:rFonts w:eastAsiaTheme="minorEastAsia"/>
          <w:color w:val="FF0000"/>
        </w:rPr>
      </w:pPr>
      <w:r w:rsidRPr="00F424A5">
        <w:rPr>
          <w:rFonts w:eastAsiaTheme="minorEastAsia"/>
          <w:color w:val="FF0000"/>
        </w:rPr>
        <w:t xml:space="preserve">No. Assuming that the attrition bias is not cause for concern, given that this is </w:t>
      </w:r>
      <w:proofErr w:type="gramStart"/>
      <w:r w:rsidRPr="00F424A5">
        <w:rPr>
          <w:rFonts w:eastAsiaTheme="minorEastAsia"/>
          <w:color w:val="FF0000"/>
        </w:rPr>
        <w:t>a</w:t>
      </w:r>
      <w:proofErr w:type="gramEnd"/>
      <w:r w:rsidRPr="00F424A5">
        <w:rPr>
          <w:rFonts w:eastAsiaTheme="minorEastAsia"/>
          <w:color w:val="FF0000"/>
        </w:rPr>
        <w:t xml:space="preserve"> RCT, the model provides unbiased estimation of the effect of introducing textbooks. Controlling for other characteristics may be helpful for </w:t>
      </w:r>
      <w:r w:rsidR="00F93D42">
        <w:rPr>
          <w:rFonts w:eastAsiaTheme="minorEastAsia"/>
          <w:color w:val="FF0000"/>
        </w:rPr>
        <w:t>understanding how other characteristics may influence the effect</w:t>
      </w:r>
      <w:r w:rsidR="00BB4C77">
        <w:rPr>
          <w:rFonts w:eastAsiaTheme="minorEastAsia"/>
          <w:color w:val="FF0000"/>
        </w:rPr>
        <w:t xml:space="preserve"> (and increasing precision)</w:t>
      </w:r>
      <w:r w:rsidR="00F93D42">
        <w:rPr>
          <w:rFonts w:eastAsiaTheme="minorEastAsia"/>
          <w:color w:val="FF0000"/>
        </w:rPr>
        <w:t>, but controls are not required to obtain an unbiased estimate.</w:t>
      </w:r>
    </w:p>
    <w:p w14:paraId="60612662" w14:textId="77777777" w:rsidR="00431653" w:rsidRDefault="00431653" w:rsidP="001568AC">
      <w:pPr>
        <w:rPr>
          <w:b/>
        </w:rPr>
      </w:pPr>
    </w:p>
    <w:p w14:paraId="4DEB2C21" w14:textId="77777777" w:rsidR="00431653" w:rsidRDefault="00431653" w:rsidP="001568AC">
      <w:pPr>
        <w:rPr>
          <w:b/>
        </w:rPr>
      </w:pPr>
    </w:p>
    <w:p w14:paraId="7FA951A2" w14:textId="77777777" w:rsidR="00D6409D" w:rsidRDefault="00D6409D" w:rsidP="001568AC">
      <w:pPr>
        <w:rPr>
          <w:b/>
        </w:rPr>
      </w:pPr>
      <w:r>
        <w:rPr>
          <w:b/>
        </w:rPr>
        <w:br w:type="page"/>
      </w:r>
    </w:p>
    <w:p w14:paraId="3B012D77" w14:textId="1FB50C65" w:rsidR="0028535B" w:rsidRPr="0028535B" w:rsidRDefault="0028535B" w:rsidP="001568AC">
      <w:pPr>
        <w:rPr>
          <w:bCs/>
        </w:rPr>
      </w:pPr>
      <w:r w:rsidRPr="0028535B">
        <w:rPr>
          <w:b/>
        </w:rPr>
        <w:lastRenderedPageBreak/>
        <w:t xml:space="preserve">Question </w:t>
      </w:r>
      <w:r w:rsidR="00EF7184">
        <w:rPr>
          <w:b/>
        </w:rPr>
        <w:t>3.</w:t>
      </w:r>
      <w:r w:rsidRPr="0028535B">
        <w:rPr>
          <w:b/>
        </w:rPr>
        <w:t xml:space="preserve"> </w:t>
      </w:r>
      <w:r w:rsidR="00EF7184">
        <w:rPr>
          <w:b/>
        </w:rPr>
        <w:t>Linear probability model in Lad</w:t>
      </w:r>
      <w:r w:rsidR="00622B79">
        <w:rPr>
          <w:b/>
        </w:rPr>
        <w:t>d (2011)</w:t>
      </w:r>
      <w:r w:rsidR="00EF7184">
        <w:rPr>
          <w:b/>
        </w:rPr>
        <w:t xml:space="preserve"> </w:t>
      </w:r>
      <w:r>
        <w:rPr>
          <w:bCs/>
        </w:rPr>
        <w:t>(</w:t>
      </w:r>
      <w:r w:rsidR="00B836FE">
        <w:rPr>
          <w:bCs/>
        </w:rPr>
        <w:t>10 points)</w:t>
      </w:r>
    </w:p>
    <w:p w14:paraId="49BBBC0B" w14:textId="77777777" w:rsidR="0028535B" w:rsidRDefault="0028535B" w:rsidP="001568AC">
      <w:pPr>
        <w:rPr>
          <w:b/>
        </w:rPr>
      </w:pPr>
    </w:p>
    <w:p w14:paraId="144157FE" w14:textId="0227900C" w:rsidR="004D58F8" w:rsidRDefault="00622B79" w:rsidP="00EF7184">
      <w:pPr>
        <w:rPr>
          <w:bCs/>
        </w:rPr>
      </w:pPr>
      <w:r>
        <w:rPr>
          <w:bCs/>
        </w:rPr>
        <w:t xml:space="preserve">The article by </w:t>
      </w:r>
      <w:hyperlink r:id="rId11" w:history="1">
        <w:r w:rsidRPr="00016231">
          <w:rPr>
            <w:rStyle w:val="Hyperlink"/>
            <w:bCs/>
          </w:rPr>
          <w:t>Ladd (2011)</w:t>
        </w:r>
      </w:hyperlink>
      <w:r>
        <w:rPr>
          <w:bCs/>
        </w:rPr>
        <w:t xml:space="preserve"> on the class syllabus uses </w:t>
      </w:r>
      <w:r w:rsidR="00016231">
        <w:rPr>
          <w:bCs/>
        </w:rPr>
        <w:t>data from North Carolina</w:t>
      </w:r>
      <w:r>
        <w:rPr>
          <w:bCs/>
        </w:rPr>
        <w:t xml:space="preserve"> to identify factors related to teachers and their </w:t>
      </w:r>
      <w:r w:rsidR="002B3A9B">
        <w:rPr>
          <w:bCs/>
        </w:rPr>
        <w:t xml:space="preserve">perceptions of </w:t>
      </w:r>
      <w:r>
        <w:rPr>
          <w:bCs/>
        </w:rPr>
        <w:t xml:space="preserve">working conditions that predict planned and actual </w:t>
      </w:r>
      <w:r w:rsidR="00016231">
        <w:rPr>
          <w:bCs/>
        </w:rPr>
        <w:t xml:space="preserve">turnover. </w:t>
      </w:r>
      <w:r>
        <w:rPr>
          <w:bCs/>
        </w:rPr>
        <w:t>An excerpt from Table 8 in that paper is show</w:t>
      </w:r>
      <w:r w:rsidR="002B3A9B">
        <w:rPr>
          <w:bCs/>
        </w:rPr>
        <w:t>n</w:t>
      </w:r>
      <w:r>
        <w:rPr>
          <w:bCs/>
        </w:rPr>
        <w:t xml:space="preserve"> below. This table shows the estimated coefficients and </w:t>
      </w:r>
      <w:r w:rsidR="00016231">
        <w:rPr>
          <w:bCs/>
        </w:rPr>
        <w:t xml:space="preserve">standard errors from a linear probability model where the dependent variable equals one if the teacher left their position </w:t>
      </w:r>
      <w:r w:rsidR="002B3A9B">
        <w:rPr>
          <w:bCs/>
        </w:rPr>
        <w:t xml:space="preserve">at the end of the year </w:t>
      </w:r>
      <w:r w:rsidR="00016231">
        <w:rPr>
          <w:bCs/>
        </w:rPr>
        <w:t xml:space="preserve">and zero otherwise. </w:t>
      </w:r>
    </w:p>
    <w:p w14:paraId="75B33B07" w14:textId="77777777" w:rsidR="00622B79" w:rsidRDefault="00622B79" w:rsidP="00EF7184">
      <w:pPr>
        <w:rPr>
          <w:bCs/>
        </w:rPr>
      </w:pPr>
    </w:p>
    <w:p w14:paraId="425A8DEA" w14:textId="77777777" w:rsidR="00622B79" w:rsidRDefault="00622B79" w:rsidP="00EF7184">
      <w:pPr>
        <w:rPr>
          <w:bCs/>
        </w:rPr>
      </w:pPr>
    </w:p>
    <w:p w14:paraId="3FA84050" w14:textId="5E417077" w:rsidR="00622B79" w:rsidRPr="00CA5879" w:rsidRDefault="00622B79" w:rsidP="00EF7184">
      <w:r w:rsidRPr="00622B79">
        <w:rPr>
          <w:noProof/>
        </w:rPr>
        <w:drawing>
          <wp:inline distT="0" distB="0" distL="0" distR="0" wp14:anchorId="2106B17F" wp14:editId="508F6306">
            <wp:extent cx="5334000" cy="6105037"/>
            <wp:effectExtent l="0" t="0" r="0" b="0"/>
            <wp:docPr id="34167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8944" cy="6110696"/>
                    </a:xfrm>
                    <a:prstGeom prst="rect">
                      <a:avLst/>
                    </a:prstGeom>
                    <a:noFill/>
                    <a:ln>
                      <a:noFill/>
                    </a:ln>
                  </pic:spPr>
                </pic:pic>
              </a:graphicData>
            </a:graphic>
          </wp:inline>
        </w:drawing>
      </w:r>
    </w:p>
    <w:p w14:paraId="5A89E00B" w14:textId="77777777" w:rsidR="004D58F8" w:rsidRDefault="004D58F8" w:rsidP="00326803">
      <w:pPr>
        <w:rPr>
          <w:bCs/>
        </w:rPr>
      </w:pPr>
    </w:p>
    <w:p w14:paraId="52E146F9" w14:textId="31FD1C18" w:rsidR="00A35FB7" w:rsidRDefault="00A35FB7" w:rsidP="00A35FB7">
      <w:pPr>
        <w:pStyle w:val="ListParagraph"/>
        <w:numPr>
          <w:ilvl w:val="0"/>
          <w:numId w:val="49"/>
        </w:numPr>
        <w:rPr>
          <w:bCs/>
        </w:rPr>
      </w:pPr>
      <w:r>
        <w:rPr>
          <w:bCs/>
        </w:rPr>
        <w:t xml:space="preserve">Provide a written interpretation of the estimated coefficients for </w:t>
      </w:r>
      <w:r>
        <w:rPr>
          <w:bCs/>
          <w:i/>
          <w:iCs/>
        </w:rPr>
        <w:t>Working conditions: Leadership</w:t>
      </w:r>
      <w:r>
        <w:rPr>
          <w:bCs/>
        </w:rPr>
        <w:t xml:space="preserve">, separately for elementary, middle, and high school. Please note that the </w:t>
      </w:r>
      <w:r>
        <w:rPr>
          <w:bCs/>
        </w:rPr>
        <w:lastRenderedPageBreak/>
        <w:t>working conditions variables are standardized indices (</w:t>
      </w:r>
      <w:r>
        <w:rPr>
          <w:bCs/>
          <w:i/>
          <w:iCs/>
        </w:rPr>
        <w:t>z-</w:t>
      </w:r>
      <w:r>
        <w:rPr>
          <w:bCs/>
        </w:rPr>
        <w:t>scores) with a mean of 0 and a standard deviation of 1. Are these coefficients</w:t>
      </w:r>
      <w:r w:rsidR="00B836FE">
        <w:rPr>
          <w:bCs/>
        </w:rPr>
        <w:t xml:space="preserve"> statistically significant? (6 points)</w:t>
      </w:r>
    </w:p>
    <w:p w14:paraId="3FC21668" w14:textId="0BFD69B0" w:rsidR="00042B5E" w:rsidRDefault="00042B5E" w:rsidP="00042B5E">
      <w:pPr>
        <w:ind w:left="360"/>
        <w:rPr>
          <w:bCs/>
          <w:color w:val="FF0000"/>
        </w:rPr>
      </w:pPr>
      <w:r w:rsidRPr="00042B5E">
        <w:rPr>
          <w:bCs/>
          <w:color w:val="FF0000"/>
        </w:rPr>
        <w:t>Elementary</w:t>
      </w:r>
      <w:r>
        <w:rPr>
          <w:bCs/>
          <w:color w:val="FF0000"/>
        </w:rPr>
        <w:t xml:space="preserve">: </w:t>
      </w:r>
      <w:r w:rsidR="00D6409D">
        <w:rPr>
          <w:bCs/>
          <w:color w:val="FF0000"/>
        </w:rPr>
        <w:t xml:space="preserve">a one-unit </w:t>
      </w:r>
      <w:r w:rsidR="00F142AB">
        <w:rPr>
          <w:bCs/>
          <w:color w:val="FF0000"/>
        </w:rPr>
        <w:t>(one standard deviation) increase in an elementary school teacher’s perceptions of leadership</w:t>
      </w:r>
      <w:r>
        <w:rPr>
          <w:bCs/>
          <w:color w:val="FF0000"/>
        </w:rPr>
        <w:t xml:space="preserve"> decreased the probability of </w:t>
      </w:r>
      <w:r w:rsidR="00F142AB">
        <w:rPr>
          <w:bCs/>
          <w:color w:val="FF0000"/>
        </w:rPr>
        <w:t xml:space="preserve">them </w:t>
      </w:r>
      <w:r>
        <w:rPr>
          <w:bCs/>
          <w:color w:val="FF0000"/>
        </w:rPr>
        <w:t xml:space="preserve">leaving </w:t>
      </w:r>
      <w:r w:rsidR="00F142AB">
        <w:rPr>
          <w:bCs/>
          <w:color w:val="FF0000"/>
        </w:rPr>
        <w:t xml:space="preserve">their </w:t>
      </w:r>
      <w:r>
        <w:rPr>
          <w:bCs/>
          <w:color w:val="FF0000"/>
        </w:rPr>
        <w:t xml:space="preserve">school by </w:t>
      </w:r>
      <w:r w:rsidR="00A33886">
        <w:rPr>
          <w:bCs/>
          <w:color w:val="FF0000"/>
        </w:rPr>
        <w:t>1.8 (</w:t>
      </w:r>
      <w:r w:rsidRPr="00042B5E">
        <w:rPr>
          <w:bCs/>
          <w:color w:val="FF0000"/>
        </w:rPr>
        <w:t>0.018</w:t>
      </w:r>
      <w:r w:rsidR="00A33886">
        <w:rPr>
          <w:bCs/>
          <w:color w:val="FF0000"/>
        </w:rPr>
        <w:t xml:space="preserve"> x 100)</w:t>
      </w:r>
      <w:r>
        <w:rPr>
          <w:bCs/>
          <w:color w:val="FF0000"/>
        </w:rPr>
        <w:t xml:space="preserve"> </w:t>
      </w:r>
      <w:r w:rsidR="00F142AB">
        <w:rPr>
          <w:bCs/>
          <w:color w:val="FF0000"/>
        </w:rPr>
        <w:t>percentage points (holding constant other variable</w:t>
      </w:r>
      <w:r w:rsidR="00A33886">
        <w:rPr>
          <w:bCs/>
          <w:color w:val="FF0000"/>
        </w:rPr>
        <w:t>s</w:t>
      </w:r>
      <w:r w:rsidR="00F142AB">
        <w:rPr>
          <w:bCs/>
          <w:color w:val="FF0000"/>
        </w:rPr>
        <w:t xml:space="preserve"> in the model). </w:t>
      </w:r>
      <w:r>
        <w:rPr>
          <w:bCs/>
          <w:color w:val="FF0000"/>
        </w:rPr>
        <w:t xml:space="preserve">Given the standard error of </w:t>
      </w:r>
      <w:r w:rsidRPr="00042B5E">
        <w:rPr>
          <w:bCs/>
          <w:color w:val="FF0000"/>
        </w:rPr>
        <w:t>0.006</w:t>
      </w:r>
      <w:r>
        <w:rPr>
          <w:bCs/>
          <w:color w:val="FF0000"/>
        </w:rPr>
        <w:t xml:space="preserve">, this value is statistically significant at the 0.05 level. </w:t>
      </w:r>
    </w:p>
    <w:p w14:paraId="09971D45" w14:textId="77777777" w:rsidR="00D6409D" w:rsidRDefault="00D6409D" w:rsidP="009D7485">
      <w:pPr>
        <w:ind w:left="360"/>
        <w:rPr>
          <w:bCs/>
          <w:color w:val="FF0000"/>
        </w:rPr>
      </w:pPr>
    </w:p>
    <w:p w14:paraId="46A4F7C6" w14:textId="5C654268" w:rsidR="009D7485" w:rsidRDefault="009D7485" w:rsidP="009D7485">
      <w:pPr>
        <w:ind w:left="360"/>
        <w:rPr>
          <w:bCs/>
          <w:color w:val="FF0000"/>
        </w:rPr>
      </w:pPr>
      <w:r>
        <w:rPr>
          <w:bCs/>
          <w:color w:val="FF0000"/>
        </w:rPr>
        <w:t xml:space="preserve">Middle: </w:t>
      </w:r>
      <w:r w:rsidR="00F142AB">
        <w:rPr>
          <w:bCs/>
          <w:color w:val="FF0000"/>
        </w:rPr>
        <w:t>a one-unit (one standard deviation) increase in a middle school teachers’ perceptions of</w:t>
      </w:r>
      <w:r w:rsidR="00A07C0C">
        <w:rPr>
          <w:bCs/>
          <w:color w:val="FF0000"/>
        </w:rPr>
        <w:t xml:space="preserve"> leadership </w:t>
      </w:r>
      <w:r>
        <w:rPr>
          <w:bCs/>
          <w:color w:val="FF0000"/>
        </w:rPr>
        <w:t>decreased the probability of t</w:t>
      </w:r>
      <w:r w:rsidR="00183F52">
        <w:rPr>
          <w:bCs/>
          <w:color w:val="FF0000"/>
        </w:rPr>
        <w:t xml:space="preserve">hem </w:t>
      </w:r>
      <w:r>
        <w:rPr>
          <w:bCs/>
          <w:color w:val="FF0000"/>
        </w:rPr>
        <w:t xml:space="preserve">leaving </w:t>
      </w:r>
      <w:r w:rsidR="00183F52">
        <w:rPr>
          <w:bCs/>
          <w:color w:val="FF0000"/>
        </w:rPr>
        <w:t xml:space="preserve">their </w:t>
      </w:r>
      <w:r>
        <w:rPr>
          <w:bCs/>
          <w:color w:val="FF0000"/>
        </w:rPr>
        <w:t xml:space="preserve">school by </w:t>
      </w:r>
      <w:r w:rsidR="00A33886">
        <w:rPr>
          <w:bCs/>
          <w:color w:val="FF0000"/>
        </w:rPr>
        <w:t>1.8 (</w:t>
      </w:r>
      <w:r w:rsidRPr="00042B5E">
        <w:rPr>
          <w:bCs/>
          <w:color w:val="FF0000"/>
        </w:rPr>
        <w:t>0.0</w:t>
      </w:r>
      <w:r>
        <w:rPr>
          <w:bCs/>
          <w:color w:val="FF0000"/>
        </w:rPr>
        <w:t>18</w:t>
      </w:r>
      <w:r w:rsidR="00A33886">
        <w:rPr>
          <w:bCs/>
          <w:color w:val="FF0000"/>
        </w:rPr>
        <w:t xml:space="preserve"> x 100)</w:t>
      </w:r>
      <w:r w:rsidR="00183F52">
        <w:rPr>
          <w:bCs/>
          <w:color w:val="FF0000"/>
        </w:rPr>
        <w:t xml:space="preserve"> percentage points. </w:t>
      </w:r>
      <w:r>
        <w:rPr>
          <w:bCs/>
          <w:color w:val="FF0000"/>
        </w:rPr>
        <w:t xml:space="preserve">Given the standard error of </w:t>
      </w:r>
      <w:r w:rsidRPr="00042B5E">
        <w:rPr>
          <w:bCs/>
          <w:color w:val="FF0000"/>
        </w:rPr>
        <w:t>0.0</w:t>
      </w:r>
      <w:r>
        <w:rPr>
          <w:bCs/>
          <w:color w:val="FF0000"/>
        </w:rPr>
        <w:t xml:space="preserve">10, this value is NOT statistically significant at the 0.05 level. </w:t>
      </w:r>
    </w:p>
    <w:p w14:paraId="3CD90A1D" w14:textId="77777777" w:rsidR="00D6409D" w:rsidRDefault="00D6409D" w:rsidP="009D7485">
      <w:pPr>
        <w:ind w:left="360"/>
        <w:rPr>
          <w:bCs/>
          <w:color w:val="FF0000"/>
        </w:rPr>
      </w:pPr>
    </w:p>
    <w:p w14:paraId="683D634F" w14:textId="3C871C20" w:rsidR="009D7485" w:rsidRDefault="009D7485" w:rsidP="009D7485">
      <w:pPr>
        <w:ind w:left="360"/>
        <w:rPr>
          <w:bCs/>
          <w:color w:val="FF0000"/>
        </w:rPr>
      </w:pPr>
      <w:r>
        <w:rPr>
          <w:bCs/>
          <w:color w:val="FF0000"/>
        </w:rPr>
        <w:t xml:space="preserve">High: </w:t>
      </w:r>
      <w:r w:rsidR="00183F52">
        <w:rPr>
          <w:bCs/>
          <w:color w:val="FF0000"/>
        </w:rPr>
        <w:t xml:space="preserve">a one-unit (one standard deviation) increase in a high school teacher’s perceptions of </w:t>
      </w:r>
      <w:r w:rsidR="00A07C0C">
        <w:rPr>
          <w:bCs/>
          <w:color w:val="FF0000"/>
        </w:rPr>
        <w:t xml:space="preserve">leadership </w:t>
      </w:r>
      <w:r>
        <w:rPr>
          <w:bCs/>
          <w:color w:val="FF0000"/>
        </w:rPr>
        <w:t>decreased the probability of t</w:t>
      </w:r>
      <w:r w:rsidR="00183F52">
        <w:rPr>
          <w:bCs/>
          <w:color w:val="FF0000"/>
        </w:rPr>
        <w:t xml:space="preserve">hen </w:t>
      </w:r>
      <w:r>
        <w:rPr>
          <w:bCs/>
          <w:color w:val="FF0000"/>
        </w:rPr>
        <w:t xml:space="preserve">leaving </w:t>
      </w:r>
      <w:r w:rsidR="00183F52">
        <w:rPr>
          <w:bCs/>
          <w:color w:val="FF0000"/>
        </w:rPr>
        <w:t xml:space="preserve">their </w:t>
      </w:r>
      <w:r>
        <w:rPr>
          <w:bCs/>
          <w:color w:val="FF0000"/>
        </w:rPr>
        <w:t xml:space="preserve">school by </w:t>
      </w:r>
      <w:r w:rsidR="00A33886">
        <w:rPr>
          <w:bCs/>
          <w:color w:val="FF0000"/>
        </w:rPr>
        <w:t>2.8 (</w:t>
      </w:r>
      <w:r w:rsidRPr="00042B5E">
        <w:rPr>
          <w:bCs/>
          <w:color w:val="FF0000"/>
        </w:rPr>
        <w:t>0.0</w:t>
      </w:r>
      <w:r>
        <w:rPr>
          <w:bCs/>
          <w:color w:val="FF0000"/>
        </w:rPr>
        <w:t>2</w:t>
      </w:r>
      <w:r w:rsidRPr="00042B5E">
        <w:rPr>
          <w:bCs/>
          <w:color w:val="FF0000"/>
        </w:rPr>
        <w:t>8</w:t>
      </w:r>
      <w:r w:rsidR="00A33886">
        <w:rPr>
          <w:bCs/>
          <w:color w:val="FF0000"/>
        </w:rPr>
        <w:t xml:space="preserve"> x 100)</w:t>
      </w:r>
      <w:r>
        <w:rPr>
          <w:bCs/>
          <w:color w:val="FF0000"/>
        </w:rPr>
        <w:t xml:space="preserve"> </w:t>
      </w:r>
      <w:r w:rsidR="00183F52">
        <w:rPr>
          <w:bCs/>
          <w:color w:val="FF0000"/>
        </w:rPr>
        <w:t xml:space="preserve">percentage points. </w:t>
      </w:r>
      <w:r>
        <w:rPr>
          <w:bCs/>
          <w:color w:val="FF0000"/>
        </w:rPr>
        <w:t xml:space="preserve">Given the standard error of </w:t>
      </w:r>
      <w:r w:rsidRPr="00042B5E">
        <w:rPr>
          <w:bCs/>
          <w:color w:val="FF0000"/>
        </w:rPr>
        <w:t>0.0</w:t>
      </w:r>
      <w:r>
        <w:rPr>
          <w:bCs/>
          <w:color w:val="FF0000"/>
        </w:rPr>
        <w:t xml:space="preserve">12, this value is statistically significant at the 0.05 level. </w:t>
      </w:r>
    </w:p>
    <w:p w14:paraId="77804F6A" w14:textId="77777777" w:rsidR="00B836FE" w:rsidRDefault="00B836FE" w:rsidP="00B836FE">
      <w:pPr>
        <w:pStyle w:val="ListParagraph"/>
        <w:rPr>
          <w:bCs/>
        </w:rPr>
      </w:pPr>
    </w:p>
    <w:p w14:paraId="60CDD85F" w14:textId="11F9ED4B" w:rsidR="00B836FE" w:rsidRDefault="00B836FE" w:rsidP="00A35FB7">
      <w:pPr>
        <w:pStyle w:val="ListParagraph"/>
        <w:numPr>
          <w:ilvl w:val="0"/>
          <w:numId w:val="49"/>
        </w:numPr>
        <w:rPr>
          <w:bCs/>
        </w:rPr>
      </w:pPr>
      <w:r>
        <w:rPr>
          <w:bCs/>
        </w:rPr>
        <w:t xml:space="preserve">Provide a written interpretation of the estimated coefficient for </w:t>
      </w:r>
      <w:r>
        <w:rPr>
          <w:bCs/>
          <w:i/>
          <w:iCs/>
        </w:rPr>
        <w:t>Teacher salary (log)</w:t>
      </w:r>
      <w:r>
        <w:rPr>
          <w:bCs/>
        </w:rPr>
        <w:t>, separately for elementary, middle, and high school. Please note that this variable is measured using a natural log. (4 points)</w:t>
      </w:r>
    </w:p>
    <w:p w14:paraId="4C50F767" w14:textId="77777777" w:rsidR="00183F52" w:rsidRDefault="00183F52" w:rsidP="009D7485">
      <w:pPr>
        <w:ind w:left="360"/>
        <w:rPr>
          <w:bCs/>
          <w:color w:val="FF0000"/>
        </w:rPr>
      </w:pPr>
    </w:p>
    <w:p w14:paraId="42FEF071" w14:textId="2C8400CE" w:rsidR="009D7485" w:rsidRDefault="009D7485" w:rsidP="009D7485">
      <w:pPr>
        <w:ind w:left="360"/>
        <w:rPr>
          <w:bCs/>
          <w:color w:val="FF0000"/>
        </w:rPr>
      </w:pPr>
      <w:r w:rsidRPr="00042B5E">
        <w:rPr>
          <w:bCs/>
          <w:color w:val="FF0000"/>
        </w:rPr>
        <w:t>Elementary</w:t>
      </w:r>
      <w:r>
        <w:rPr>
          <w:bCs/>
          <w:color w:val="FF0000"/>
        </w:rPr>
        <w:t xml:space="preserve">: </w:t>
      </w:r>
      <w:r w:rsidR="00A07C0C">
        <w:rPr>
          <w:bCs/>
          <w:color w:val="FF0000"/>
        </w:rPr>
        <w:t>For every 1% i</w:t>
      </w:r>
      <w:r>
        <w:rPr>
          <w:bCs/>
          <w:color w:val="FF0000"/>
        </w:rPr>
        <w:t>ncrease in teacher salary</w:t>
      </w:r>
      <w:r w:rsidR="0001078E">
        <w:rPr>
          <w:bCs/>
          <w:color w:val="FF0000"/>
        </w:rPr>
        <w:t>,</w:t>
      </w:r>
      <w:r>
        <w:rPr>
          <w:bCs/>
          <w:color w:val="FF0000"/>
        </w:rPr>
        <w:t xml:space="preserve"> the probability of teachers leaving elementary schools</w:t>
      </w:r>
      <w:r w:rsidR="0001078E">
        <w:rPr>
          <w:bCs/>
          <w:color w:val="FF0000"/>
        </w:rPr>
        <w:t xml:space="preserve"> increased</w:t>
      </w:r>
      <w:r>
        <w:rPr>
          <w:bCs/>
          <w:color w:val="FF0000"/>
        </w:rPr>
        <w:t xml:space="preserve"> by </w:t>
      </w:r>
      <w:r w:rsidR="000F573B">
        <w:rPr>
          <w:bCs/>
          <w:color w:val="FF0000"/>
        </w:rPr>
        <w:t xml:space="preserve">0.525 </w:t>
      </w:r>
      <w:r w:rsidR="00183F52">
        <w:rPr>
          <w:bCs/>
          <w:color w:val="FF0000"/>
        </w:rPr>
        <w:t>percentage points</w:t>
      </w:r>
      <w:r w:rsidR="0001078E">
        <w:rPr>
          <w:bCs/>
          <w:color w:val="FF0000"/>
        </w:rPr>
        <w:t>.</w:t>
      </w:r>
      <w:r w:rsidR="009252D8">
        <w:rPr>
          <w:bCs/>
          <w:color w:val="FF0000"/>
        </w:rPr>
        <w:t xml:space="preserve"> (Recall that a 1-unit change in the log is a 100% change, so a 0.01-unit change is a 1% change).</w:t>
      </w:r>
      <w:r>
        <w:rPr>
          <w:bCs/>
          <w:color w:val="FF0000"/>
        </w:rPr>
        <w:t xml:space="preserve"> Given the standard error of </w:t>
      </w:r>
      <w:r w:rsidRPr="00042B5E">
        <w:rPr>
          <w:bCs/>
          <w:color w:val="FF0000"/>
        </w:rPr>
        <w:t>0.</w:t>
      </w:r>
      <w:r>
        <w:rPr>
          <w:bCs/>
          <w:color w:val="FF0000"/>
        </w:rPr>
        <w:t xml:space="preserve">174, this value is statistically significant at the 0.05 level. </w:t>
      </w:r>
    </w:p>
    <w:p w14:paraId="5693358E" w14:textId="77777777" w:rsidR="000F573B" w:rsidRDefault="000F573B" w:rsidP="000F573B">
      <w:pPr>
        <w:rPr>
          <w:bCs/>
          <w:color w:val="FF0000"/>
        </w:rPr>
      </w:pPr>
    </w:p>
    <w:p w14:paraId="365F3E22" w14:textId="5AED883F" w:rsidR="000F573B" w:rsidRDefault="000F573B" w:rsidP="000F573B">
      <w:pPr>
        <w:rPr>
          <w:bCs/>
          <w:color w:val="FF0000"/>
        </w:rPr>
      </w:pPr>
      <w:r>
        <w:rPr>
          <w:bCs/>
          <w:color w:val="FF0000"/>
        </w:rPr>
        <w:t xml:space="preserve">**How do we get the value of 0.525 percentage points? We divide the estimated coefficient by 100 since teacher salary is in log units – 0.525/100 = 0.00525. </w:t>
      </w:r>
      <w:r w:rsidR="00F64D94">
        <w:rPr>
          <w:bCs/>
          <w:color w:val="FF0000"/>
        </w:rPr>
        <w:t>Then if we want to interpret our linear probability model as a percentage point change</w:t>
      </w:r>
      <w:r w:rsidR="008F32CC">
        <w:rPr>
          <w:bCs/>
          <w:color w:val="FF0000"/>
        </w:rPr>
        <w:t>,</w:t>
      </w:r>
      <w:r w:rsidR="00F64D94">
        <w:rPr>
          <w:bCs/>
          <w:color w:val="FF0000"/>
        </w:rPr>
        <w:t xml:space="preserve"> we multiply the estimate by 100 – 0.00525 x 100 = 0.525 percentage point increase.</w:t>
      </w:r>
      <w:r w:rsidR="00E75108">
        <w:rPr>
          <w:bCs/>
          <w:color w:val="FF0000"/>
        </w:rPr>
        <w:t xml:space="preserve"> It is also correct to say that a 1% increase in teacher salary is associated with a 0.00525 decrease in the probability of teachers leaving. We don’t multiply the coefficient by 100 here since probabilities are measured between 0 and 1.</w:t>
      </w:r>
    </w:p>
    <w:p w14:paraId="42CC7B75" w14:textId="77777777" w:rsidR="00183F52" w:rsidRDefault="00183F52" w:rsidP="009D7485">
      <w:pPr>
        <w:ind w:left="360"/>
        <w:rPr>
          <w:bCs/>
          <w:color w:val="FF0000"/>
        </w:rPr>
      </w:pPr>
    </w:p>
    <w:p w14:paraId="39FD7934" w14:textId="27629A71" w:rsidR="009D7485" w:rsidRDefault="009D7485" w:rsidP="009D7485">
      <w:pPr>
        <w:ind w:left="360"/>
        <w:rPr>
          <w:bCs/>
          <w:color w:val="FF0000"/>
        </w:rPr>
      </w:pPr>
      <w:r>
        <w:rPr>
          <w:bCs/>
          <w:color w:val="FF0000"/>
        </w:rPr>
        <w:t xml:space="preserve">Middle: </w:t>
      </w:r>
      <w:r w:rsidR="0001078E">
        <w:rPr>
          <w:bCs/>
          <w:color w:val="FF0000"/>
        </w:rPr>
        <w:t>For every 1% increase in teacher salary, the probability of teachers leaving middle schools increased by 0.221</w:t>
      </w:r>
      <w:r w:rsidR="009252D8">
        <w:rPr>
          <w:bCs/>
          <w:color w:val="FF0000"/>
        </w:rPr>
        <w:t xml:space="preserve"> percentage points</w:t>
      </w:r>
      <w:r>
        <w:rPr>
          <w:bCs/>
          <w:color w:val="FF0000"/>
        </w:rPr>
        <w:t xml:space="preserve">. Given the standard error of </w:t>
      </w:r>
      <w:r w:rsidRPr="00042B5E">
        <w:rPr>
          <w:bCs/>
          <w:color w:val="FF0000"/>
        </w:rPr>
        <w:t>0.</w:t>
      </w:r>
      <w:r>
        <w:rPr>
          <w:bCs/>
          <w:color w:val="FF0000"/>
        </w:rPr>
        <w:t xml:space="preserve">293, this value is NOT statistically significant at the 0.05 level. </w:t>
      </w:r>
    </w:p>
    <w:p w14:paraId="1D01670A" w14:textId="77777777" w:rsidR="00183F52" w:rsidRDefault="00183F52" w:rsidP="009D7485">
      <w:pPr>
        <w:ind w:left="360"/>
        <w:rPr>
          <w:bCs/>
          <w:color w:val="FF0000"/>
        </w:rPr>
      </w:pPr>
    </w:p>
    <w:p w14:paraId="21D4E982" w14:textId="7EE76D55" w:rsidR="009D7485" w:rsidRDefault="009D7485" w:rsidP="009D7485">
      <w:pPr>
        <w:ind w:left="360"/>
        <w:rPr>
          <w:bCs/>
          <w:color w:val="FF0000"/>
        </w:rPr>
      </w:pPr>
      <w:r>
        <w:rPr>
          <w:bCs/>
          <w:color w:val="FF0000"/>
        </w:rPr>
        <w:t xml:space="preserve">High: </w:t>
      </w:r>
      <w:r w:rsidR="0001078E">
        <w:rPr>
          <w:bCs/>
          <w:color w:val="FF0000"/>
        </w:rPr>
        <w:t>For every 1% increase in teacher salary, the probability of teachers leaving high schools</w:t>
      </w:r>
      <w:r w:rsidR="0001078E" w:rsidRPr="0001078E">
        <w:rPr>
          <w:bCs/>
          <w:color w:val="FF0000"/>
        </w:rPr>
        <w:t xml:space="preserve"> </w:t>
      </w:r>
      <w:r w:rsidR="0001078E">
        <w:rPr>
          <w:bCs/>
          <w:color w:val="FF0000"/>
        </w:rPr>
        <w:t>increased by 0.5</w:t>
      </w:r>
      <w:r>
        <w:rPr>
          <w:bCs/>
          <w:color w:val="FF0000"/>
        </w:rPr>
        <w:t>58</w:t>
      </w:r>
      <w:r w:rsidR="009252D8">
        <w:rPr>
          <w:bCs/>
          <w:color w:val="FF0000"/>
        </w:rPr>
        <w:t xml:space="preserve"> percentage points</w:t>
      </w:r>
      <w:r>
        <w:rPr>
          <w:bCs/>
          <w:color w:val="FF0000"/>
        </w:rPr>
        <w:t xml:space="preserve">. Given the standard error of </w:t>
      </w:r>
      <w:r w:rsidRPr="00042B5E">
        <w:rPr>
          <w:bCs/>
          <w:color w:val="FF0000"/>
        </w:rPr>
        <w:t>0.</w:t>
      </w:r>
      <w:r>
        <w:rPr>
          <w:bCs/>
          <w:color w:val="FF0000"/>
        </w:rPr>
        <w:t xml:space="preserve">458, this value is NOT statistically significant at the 0.05 level. </w:t>
      </w:r>
    </w:p>
    <w:p w14:paraId="41DEF7CA" w14:textId="77777777" w:rsidR="009D7485" w:rsidRDefault="009D7485" w:rsidP="009D7485">
      <w:pPr>
        <w:ind w:left="360"/>
        <w:rPr>
          <w:bCs/>
          <w:color w:val="FF0000"/>
        </w:rPr>
      </w:pPr>
    </w:p>
    <w:p w14:paraId="285AAF22" w14:textId="77777777" w:rsidR="009D7485" w:rsidRDefault="009D7485" w:rsidP="009D7485">
      <w:pPr>
        <w:ind w:left="360"/>
        <w:rPr>
          <w:bCs/>
          <w:color w:val="FF0000"/>
        </w:rPr>
      </w:pPr>
    </w:p>
    <w:p w14:paraId="783FCF41" w14:textId="77777777" w:rsidR="009D7485" w:rsidRPr="00042B5E" w:rsidRDefault="009D7485" w:rsidP="00042B5E">
      <w:pPr>
        <w:ind w:left="360"/>
        <w:rPr>
          <w:bCs/>
          <w:color w:val="FF0000"/>
        </w:rPr>
      </w:pPr>
    </w:p>
    <w:sectPr w:rsidR="009D7485" w:rsidRPr="00042B5E" w:rsidSect="00C14418">
      <w:footerReference w:type="even" r:id="rId13"/>
      <w:footerReference w:type="defaul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84E48" w14:textId="77777777" w:rsidR="00C14418" w:rsidRDefault="00C14418" w:rsidP="007E09B6">
      <w:r>
        <w:separator/>
      </w:r>
    </w:p>
  </w:endnote>
  <w:endnote w:type="continuationSeparator" w:id="0">
    <w:p w14:paraId="40BC17B1" w14:textId="77777777" w:rsidR="00C14418" w:rsidRDefault="00C14418" w:rsidP="007E0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22388879"/>
      <w:docPartObj>
        <w:docPartGallery w:val="Page Numbers (Bottom of Page)"/>
        <w:docPartUnique/>
      </w:docPartObj>
    </w:sdtPr>
    <w:sdtContent>
      <w:p w14:paraId="06C36EB9" w14:textId="77777777" w:rsidR="00C01E10" w:rsidRDefault="00C01E10" w:rsidP="00C01E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7B74AB" w14:textId="77777777" w:rsidR="00C01E10" w:rsidRDefault="00C01E10" w:rsidP="007E09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59725405"/>
      <w:docPartObj>
        <w:docPartGallery w:val="Page Numbers (Bottom of Page)"/>
        <w:docPartUnique/>
      </w:docPartObj>
    </w:sdtPr>
    <w:sdtContent>
      <w:p w14:paraId="5E248109" w14:textId="162C5AE8" w:rsidR="00C01E10" w:rsidRDefault="00C01E10" w:rsidP="00C01E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8625F">
          <w:rPr>
            <w:rStyle w:val="PageNumber"/>
            <w:noProof/>
          </w:rPr>
          <w:t>1</w:t>
        </w:r>
        <w:r>
          <w:rPr>
            <w:rStyle w:val="PageNumber"/>
          </w:rPr>
          <w:fldChar w:fldCharType="end"/>
        </w:r>
      </w:p>
    </w:sdtContent>
  </w:sdt>
  <w:p w14:paraId="397711AF" w14:textId="77777777" w:rsidR="00C01E10" w:rsidRDefault="00C01E10" w:rsidP="007E09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77102" w14:textId="77777777" w:rsidR="00C14418" w:rsidRDefault="00C14418" w:rsidP="007E09B6">
      <w:r>
        <w:separator/>
      </w:r>
    </w:p>
  </w:footnote>
  <w:footnote w:type="continuationSeparator" w:id="0">
    <w:p w14:paraId="1B343687" w14:textId="77777777" w:rsidR="00C14418" w:rsidRDefault="00C14418" w:rsidP="007E0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3176"/>
    <w:multiLevelType w:val="hybridMultilevel"/>
    <w:tmpl w:val="7CF2EC9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61D82"/>
    <w:multiLevelType w:val="hybridMultilevel"/>
    <w:tmpl w:val="D55CD6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425F1"/>
    <w:multiLevelType w:val="hybridMultilevel"/>
    <w:tmpl w:val="38F6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6B7624"/>
    <w:multiLevelType w:val="hybridMultilevel"/>
    <w:tmpl w:val="9208D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DD3183"/>
    <w:multiLevelType w:val="hybridMultilevel"/>
    <w:tmpl w:val="4CC82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9010E2"/>
    <w:multiLevelType w:val="hybridMultilevel"/>
    <w:tmpl w:val="77D49ADE"/>
    <w:lvl w:ilvl="0" w:tplc="12A0C11A">
      <w:start w:val="1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6730D79"/>
    <w:multiLevelType w:val="hybridMultilevel"/>
    <w:tmpl w:val="1CA68A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A93DD4"/>
    <w:multiLevelType w:val="hybridMultilevel"/>
    <w:tmpl w:val="331C1A0A"/>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09787D36"/>
    <w:multiLevelType w:val="hybridMultilevel"/>
    <w:tmpl w:val="E5BE58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997ABE"/>
    <w:multiLevelType w:val="hybridMultilevel"/>
    <w:tmpl w:val="5882DA72"/>
    <w:lvl w:ilvl="0" w:tplc="0409001B">
      <w:start w:val="1"/>
      <w:numFmt w:val="lowerRoman"/>
      <w:lvlText w:val="%1."/>
      <w:lvlJc w:val="righ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10" w15:restartNumberingAfterBreak="0">
    <w:nsid w:val="12BD2196"/>
    <w:multiLevelType w:val="hybridMultilevel"/>
    <w:tmpl w:val="BD480D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575B1"/>
    <w:multiLevelType w:val="hybridMultilevel"/>
    <w:tmpl w:val="1152C506"/>
    <w:lvl w:ilvl="0" w:tplc="740C67F8">
      <w:start w:val="1"/>
      <w:numFmt w:val="decimal"/>
      <w:lvlText w:val="5.%1."/>
      <w:lvlJc w:val="left"/>
      <w:pPr>
        <w:ind w:left="360" w:hanging="360"/>
      </w:pPr>
      <w:rPr>
        <w:rFonts w:eastAsiaTheme="minorHAnsi"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40173B"/>
    <w:multiLevelType w:val="hybridMultilevel"/>
    <w:tmpl w:val="F0D4AF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77597"/>
    <w:multiLevelType w:val="hybridMultilevel"/>
    <w:tmpl w:val="021A1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BD1B35"/>
    <w:multiLevelType w:val="multilevel"/>
    <w:tmpl w:val="F402AB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1DD2B4F"/>
    <w:multiLevelType w:val="hybridMultilevel"/>
    <w:tmpl w:val="4ACC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CC442F"/>
    <w:multiLevelType w:val="hybridMultilevel"/>
    <w:tmpl w:val="D4F449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F727F"/>
    <w:multiLevelType w:val="hybridMultilevel"/>
    <w:tmpl w:val="85CC82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891E8F"/>
    <w:multiLevelType w:val="hybridMultilevel"/>
    <w:tmpl w:val="137E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613FB3"/>
    <w:multiLevelType w:val="hybridMultilevel"/>
    <w:tmpl w:val="D4F449CC"/>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E11BC0"/>
    <w:multiLevelType w:val="multilevel"/>
    <w:tmpl w:val="81668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DA0019"/>
    <w:multiLevelType w:val="hybridMultilevel"/>
    <w:tmpl w:val="F9AABB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01A9A"/>
    <w:multiLevelType w:val="hybridMultilevel"/>
    <w:tmpl w:val="5BC4C9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7F280A"/>
    <w:multiLevelType w:val="hybridMultilevel"/>
    <w:tmpl w:val="BEBE36A6"/>
    <w:lvl w:ilvl="0" w:tplc="04090017">
      <w:start w:val="1"/>
      <w:numFmt w:val="lowerLetter"/>
      <w:lvlText w:val="%1)"/>
      <w:lvlJc w:val="left"/>
      <w:pPr>
        <w:ind w:left="1104" w:hanging="384"/>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572917"/>
    <w:multiLevelType w:val="hybridMultilevel"/>
    <w:tmpl w:val="AE6CFE08"/>
    <w:lvl w:ilvl="0" w:tplc="0409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5057676"/>
    <w:multiLevelType w:val="hybridMultilevel"/>
    <w:tmpl w:val="B2281F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5251D0"/>
    <w:multiLevelType w:val="hybridMultilevel"/>
    <w:tmpl w:val="873819B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621845"/>
    <w:multiLevelType w:val="hybridMultilevel"/>
    <w:tmpl w:val="64A4486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8147DF"/>
    <w:multiLevelType w:val="hybridMultilevel"/>
    <w:tmpl w:val="FBF806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04484E"/>
    <w:multiLevelType w:val="hybridMultilevel"/>
    <w:tmpl w:val="2E6AF508"/>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0" w15:restartNumberingAfterBreak="0">
    <w:nsid w:val="5BDA0DC0"/>
    <w:multiLevelType w:val="hybridMultilevel"/>
    <w:tmpl w:val="63F63A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1C5914"/>
    <w:multiLevelType w:val="hybridMultilevel"/>
    <w:tmpl w:val="1B3C3D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8D6272"/>
    <w:multiLevelType w:val="hybridMultilevel"/>
    <w:tmpl w:val="E48422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AE7715"/>
    <w:multiLevelType w:val="hybridMultilevel"/>
    <w:tmpl w:val="61DE13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A43270"/>
    <w:multiLevelType w:val="hybridMultilevel"/>
    <w:tmpl w:val="FA4855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A75657"/>
    <w:multiLevelType w:val="hybridMultilevel"/>
    <w:tmpl w:val="73B8DD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875733"/>
    <w:multiLevelType w:val="multilevel"/>
    <w:tmpl w:val="EF96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911742"/>
    <w:multiLevelType w:val="hybridMultilevel"/>
    <w:tmpl w:val="FB2C94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BF8635B"/>
    <w:multiLevelType w:val="hybridMultilevel"/>
    <w:tmpl w:val="B5DE7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A045A2"/>
    <w:multiLevelType w:val="multilevel"/>
    <w:tmpl w:val="25A8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E30A73"/>
    <w:multiLevelType w:val="hybridMultilevel"/>
    <w:tmpl w:val="C7988F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C85300"/>
    <w:multiLevelType w:val="hybridMultilevel"/>
    <w:tmpl w:val="707CB02A"/>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71CB3EB2"/>
    <w:multiLevelType w:val="hybridMultilevel"/>
    <w:tmpl w:val="710A1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8A49A8"/>
    <w:multiLevelType w:val="hybridMultilevel"/>
    <w:tmpl w:val="CE646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A47570"/>
    <w:multiLevelType w:val="hybridMultilevel"/>
    <w:tmpl w:val="7E24A6A4"/>
    <w:lvl w:ilvl="0" w:tplc="0409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8EA7A0C"/>
    <w:multiLevelType w:val="hybridMultilevel"/>
    <w:tmpl w:val="FB98BC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EB39CE"/>
    <w:multiLevelType w:val="hybridMultilevel"/>
    <w:tmpl w:val="BC78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CD524F"/>
    <w:multiLevelType w:val="multilevel"/>
    <w:tmpl w:val="C61A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104965">
    <w:abstractNumId w:val="15"/>
  </w:num>
  <w:num w:numId="2" w16cid:durableId="26882367">
    <w:abstractNumId w:val="46"/>
  </w:num>
  <w:num w:numId="3" w16cid:durableId="1203787110">
    <w:abstractNumId w:val="11"/>
  </w:num>
  <w:num w:numId="4" w16cid:durableId="2015258101">
    <w:abstractNumId w:val="42"/>
  </w:num>
  <w:num w:numId="5" w16cid:durableId="115687646">
    <w:abstractNumId w:val="18"/>
  </w:num>
  <w:num w:numId="6" w16cid:durableId="1738504867">
    <w:abstractNumId w:val="19"/>
  </w:num>
  <w:num w:numId="7" w16cid:durableId="628515684">
    <w:abstractNumId w:val="16"/>
  </w:num>
  <w:num w:numId="8" w16cid:durableId="258367152">
    <w:abstractNumId w:val="13"/>
  </w:num>
  <w:num w:numId="9" w16cid:durableId="954168595">
    <w:abstractNumId w:val="43"/>
  </w:num>
  <w:num w:numId="10" w16cid:durableId="1792626473">
    <w:abstractNumId w:val="39"/>
  </w:num>
  <w:num w:numId="11" w16cid:durableId="588006557">
    <w:abstractNumId w:val="36"/>
  </w:num>
  <w:num w:numId="12" w16cid:durableId="730226527">
    <w:abstractNumId w:val="47"/>
  </w:num>
  <w:num w:numId="13" w16cid:durableId="1283878181">
    <w:abstractNumId w:val="20"/>
  </w:num>
  <w:num w:numId="14" w16cid:durableId="1727559969">
    <w:abstractNumId w:val="30"/>
  </w:num>
  <w:num w:numId="15" w16cid:durableId="2139103174">
    <w:abstractNumId w:val="8"/>
  </w:num>
  <w:num w:numId="16" w16cid:durableId="838809627">
    <w:abstractNumId w:val="2"/>
  </w:num>
  <w:num w:numId="17" w16cid:durableId="2104646178">
    <w:abstractNumId w:val="40"/>
  </w:num>
  <w:num w:numId="18" w16cid:durableId="441922355">
    <w:abstractNumId w:val="28"/>
  </w:num>
  <w:num w:numId="19" w16cid:durableId="1043561268">
    <w:abstractNumId w:val="31"/>
  </w:num>
  <w:num w:numId="20" w16cid:durableId="1219516765">
    <w:abstractNumId w:val="22"/>
  </w:num>
  <w:num w:numId="21" w16cid:durableId="334038831">
    <w:abstractNumId w:val="12"/>
  </w:num>
  <w:num w:numId="22" w16cid:durableId="981428044">
    <w:abstractNumId w:val="33"/>
  </w:num>
  <w:num w:numId="23" w16cid:durableId="497575006">
    <w:abstractNumId w:val="38"/>
  </w:num>
  <w:num w:numId="24" w16cid:durableId="1848137161">
    <w:abstractNumId w:val="21"/>
  </w:num>
  <w:num w:numId="25" w16cid:durableId="1005399056">
    <w:abstractNumId w:val="45"/>
  </w:num>
  <w:num w:numId="26" w16cid:durableId="95176018">
    <w:abstractNumId w:val="14"/>
  </w:num>
  <w:num w:numId="27" w16cid:durableId="888034291">
    <w:abstractNumId w:val="32"/>
  </w:num>
  <w:num w:numId="28" w16cid:durableId="1540899684">
    <w:abstractNumId w:val="6"/>
  </w:num>
  <w:num w:numId="29" w16cid:durableId="649477862">
    <w:abstractNumId w:val="17"/>
  </w:num>
  <w:num w:numId="30" w16cid:durableId="519470366">
    <w:abstractNumId w:val="3"/>
  </w:num>
  <w:num w:numId="31" w16cid:durableId="1683165336">
    <w:abstractNumId w:val="34"/>
  </w:num>
  <w:num w:numId="32" w16cid:durableId="537819131">
    <w:abstractNumId w:val="0"/>
  </w:num>
  <w:num w:numId="33" w16cid:durableId="866797477">
    <w:abstractNumId w:val="26"/>
  </w:num>
  <w:num w:numId="34" w16cid:durableId="315190163">
    <w:abstractNumId w:val="4"/>
  </w:num>
  <w:num w:numId="35" w16cid:durableId="605696733">
    <w:abstractNumId w:val="44"/>
  </w:num>
  <w:num w:numId="36" w16cid:durableId="1995840214">
    <w:abstractNumId w:val="41"/>
  </w:num>
  <w:num w:numId="37" w16cid:durableId="698819673">
    <w:abstractNumId w:val="0"/>
  </w:num>
  <w:num w:numId="38" w16cid:durableId="986858443">
    <w:abstractNumId w:val="41"/>
  </w:num>
  <w:num w:numId="39" w16cid:durableId="1067921395">
    <w:abstractNumId w:val="35"/>
  </w:num>
  <w:num w:numId="40" w16cid:durableId="143545332">
    <w:abstractNumId w:val="23"/>
  </w:num>
  <w:num w:numId="41" w16cid:durableId="471488187">
    <w:abstractNumId w:val="9"/>
  </w:num>
  <w:num w:numId="42" w16cid:durableId="921721814">
    <w:abstractNumId w:val="24"/>
  </w:num>
  <w:num w:numId="43" w16cid:durableId="1677027538">
    <w:abstractNumId w:val="37"/>
  </w:num>
  <w:num w:numId="44" w16cid:durableId="733551222">
    <w:abstractNumId w:val="1"/>
  </w:num>
  <w:num w:numId="45" w16cid:durableId="892740327">
    <w:abstractNumId w:val="27"/>
  </w:num>
  <w:num w:numId="46" w16cid:durableId="201791549">
    <w:abstractNumId w:val="7"/>
  </w:num>
  <w:num w:numId="47" w16cid:durableId="1057632783">
    <w:abstractNumId w:val="29"/>
  </w:num>
  <w:num w:numId="48" w16cid:durableId="2146114867">
    <w:abstractNumId w:val="10"/>
  </w:num>
  <w:num w:numId="49" w16cid:durableId="337777059">
    <w:abstractNumId w:val="25"/>
  </w:num>
  <w:num w:numId="50" w16cid:durableId="11870632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9769122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2C5"/>
    <w:rsid w:val="0001078E"/>
    <w:rsid w:val="000158F6"/>
    <w:rsid w:val="00016231"/>
    <w:rsid w:val="00022AD8"/>
    <w:rsid w:val="00024E3E"/>
    <w:rsid w:val="00026A7C"/>
    <w:rsid w:val="00030EB5"/>
    <w:rsid w:val="00035337"/>
    <w:rsid w:val="00036281"/>
    <w:rsid w:val="00036AC4"/>
    <w:rsid w:val="00040FC4"/>
    <w:rsid w:val="00042B5E"/>
    <w:rsid w:val="00063C51"/>
    <w:rsid w:val="00066B69"/>
    <w:rsid w:val="00070491"/>
    <w:rsid w:val="000B0C15"/>
    <w:rsid w:val="000B14BD"/>
    <w:rsid w:val="000B6E04"/>
    <w:rsid w:val="000C43C6"/>
    <w:rsid w:val="000C751F"/>
    <w:rsid w:val="000D27D9"/>
    <w:rsid w:val="000D4951"/>
    <w:rsid w:val="000E2759"/>
    <w:rsid w:val="000E31F0"/>
    <w:rsid w:val="000E47DE"/>
    <w:rsid w:val="000E58CF"/>
    <w:rsid w:val="000E7242"/>
    <w:rsid w:val="000F573B"/>
    <w:rsid w:val="00100A20"/>
    <w:rsid w:val="001032C7"/>
    <w:rsid w:val="0010364D"/>
    <w:rsid w:val="00110344"/>
    <w:rsid w:val="00113576"/>
    <w:rsid w:val="00114A29"/>
    <w:rsid w:val="0012151E"/>
    <w:rsid w:val="00123CE7"/>
    <w:rsid w:val="00133055"/>
    <w:rsid w:val="00141C9B"/>
    <w:rsid w:val="00143495"/>
    <w:rsid w:val="001568AC"/>
    <w:rsid w:val="00160BD9"/>
    <w:rsid w:val="0016217C"/>
    <w:rsid w:val="00162FC0"/>
    <w:rsid w:val="00167FA5"/>
    <w:rsid w:val="00173E23"/>
    <w:rsid w:val="001754FA"/>
    <w:rsid w:val="0017649D"/>
    <w:rsid w:val="001778C5"/>
    <w:rsid w:val="00180DD9"/>
    <w:rsid w:val="0018109B"/>
    <w:rsid w:val="00183F52"/>
    <w:rsid w:val="0019089F"/>
    <w:rsid w:val="0019124B"/>
    <w:rsid w:val="001964AA"/>
    <w:rsid w:val="001965FE"/>
    <w:rsid w:val="00197C13"/>
    <w:rsid w:val="001A379D"/>
    <w:rsid w:val="001A3CA3"/>
    <w:rsid w:val="001A409D"/>
    <w:rsid w:val="001B1695"/>
    <w:rsid w:val="001C128A"/>
    <w:rsid w:val="001D53F1"/>
    <w:rsid w:val="001D69A3"/>
    <w:rsid w:val="001E5D17"/>
    <w:rsid w:val="001F0252"/>
    <w:rsid w:val="001F36E2"/>
    <w:rsid w:val="001F5C88"/>
    <w:rsid w:val="00200A5A"/>
    <w:rsid w:val="002037C7"/>
    <w:rsid w:val="00206FD0"/>
    <w:rsid w:val="00215222"/>
    <w:rsid w:val="00220E70"/>
    <w:rsid w:val="00223AD0"/>
    <w:rsid w:val="00224AE7"/>
    <w:rsid w:val="002307A3"/>
    <w:rsid w:val="00231D72"/>
    <w:rsid w:val="00234841"/>
    <w:rsid w:val="00235F59"/>
    <w:rsid w:val="002438FF"/>
    <w:rsid w:val="00245633"/>
    <w:rsid w:val="00251C70"/>
    <w:rsid w:val="00252DFF"/>
    <w:rsid w:val="0025355A"/>
    <w:rsid w:val="00253B66"/>
    <w:rsid w:val="00254A52"/>
    <w:rsid w:val="00255D8F"/>
    <w:rsid w:val="0025617D"/>
    <w:rsid w:val="0025711F"/>
    <w:rsid w:val="00257C2C"/>
    <w:rsid w:val="002702E3"/>
    <w:rsid w:val="00274017"/>
    <w:rsid w:val="00276088"/>
    <w:rsid w:val="00280E10"/>
    <w:rsid w:val="0028535B"/>
    <w:rsid w:val="00292F73"/>
    <w:rsid w:val="00293D1C"/>
    <w:rsid w:val="002943C1"/>
    <w:rsid w:val="00294F58"/>
    <w:rsid w:val="002972D9"/>
    <w:rsid w:val="00297ED2"/>
    <w:rsid w:val="002A518D"/>
    <w:rsid w:val="002B3A9B"/>
    <w:rsid w:val="002B503D"/>
    <w:rsid w:val="002D2146"/>
    <w:rsid w:val="002D22C3"/>
    <w:rsid w:val="002E467D"/>
    <w:rsid w:val="002F61DB"/>
    <w:rsid w:val="00311F23"/>
    <w:rsid w:val="00312502"/>
    <w:rsid w:val="00314BED"/>
    <w:rsid w:val="00322D9A"/>
    <w:rsid w:val="00323145"/>
    <w:rsid w:val="00324D0D"/>
    <w:rsid w:val="00326803"/>
    <w:rsid w:val="003341E7"/>
    <w:rsid w:val="00342318"/>
    <w:rsid w:val="00344B18"/>
    <w:rsid w:val="00362523"/>
    <w:rsid w:val="00371867"/>
    <w:rsid w:val="003724B7"/>
    <w:rsid w:val="00377EBC"/>
    <w:rsid w:val="003832B1"/>
    <w:rsid w:val="003B1A5F"/>
    <w:rsid w:val="003C19F3"/>
    <w:rsid w:val="003C52E1"/>
    <w:rsid w:val="003D2680"/>
    <w:rsid w:val="003D75CF"/>
    <w:rsid w:val="003F71D3"/>
    <w:rsid w:val="003F7E4E"/>
    <w:rsid w:val="00404027"/>
    <w:rsid w:val="00413D3C"/>
    <w:rsid w:val="0041574A"/>
    <w:rsid w:val="00416E73"/>
    <w:rsid w:val="00420BD0"/>
    <w:rsid w:val="00420BD2"/>
    <w:rsid w:val="00431653"/>
    <w:rsid w:val="0043784C"/>
    <w:rsid w:val="00447FFD"/>
    <w:rsid w:val="004536C2"/>
    <w:rsid w:val="00462CCD"/>
    <w:rsid w:val="004641AE"/>
    <w:rsid w:val="0046581B"/>
    <w:rsid w:val="0046712B"/>
    <w:rsid w:val="004710E2"/>
    <w:rsid w:val="004731D3"/>
    <w:rsid w:val="00496DDC"/>
    <w:rsid w:val="004A343E"/>
    <w:rsid w:val="004A6561"/>
    <w:rsid w:val="004A6A01"/>
    <w:rsid w:val="004B649E"/>
    <w:rsid w:val="004B692C"/>
    <w:rsid w:val="004D5576"/>
    <w:rsid w:val="004D58F8"/>
    <w:rsid w:val="004E25E9"/>
    <w:rsid w:val="004E3169"/>
    <w:rsid w:val="004E5792"/>
    <w:rsid w:val="004E62AA"/>
    <w:rsid w:val="004E7E2C"/>
    <w:rsid w:val="004F33A5"/>
    <w:rsid w:val="005001C9"/>
    <w:rsid w:val="005001EC"/>
    <w:rsid w:val="0050319F"/>
    <w:rsid w:val="00512EBC"/>
    <w:rsid w:val="00522395"/>
    <w:rsid w:val="00525196"/>
    <w:rsid w:val="00535FAE"/>
    <w:rsid w:val="005365EE"/>
    <w:rsid w:val="005404A7"/>
    <w:rsid w:val="005434BD"/>
    <w:rsid w:val="005466DE"/>
    <w:rsid w:val="0055431B"/>
    <w:rsid w:val="00557CA4"/>
    <w:rsid w:val="00563110"/>
    <w:rsid w:val="00567A1A"/>
    <w:rsid w:val="00575784"/>
    <w:rsid w:val="00576C2C"/>
    <w:rsid w:val="005910BE"/>
    <w:rsid w:val="005910D3"/>
    <w:rsid w:val="00591591"/>
    <w:rsid w:val="005A2063"/>
    <w:rsid w:val="005A7D9A"/>
    <w:rsid w:val="005B597D"/>
    <w:rsid w:val="005C3FDF"/>
    <w:rsid w:val="005C7E60"/>
    <w:rsid w:val="005D2B62"/>
    <w:rsid w:val="005D71A8"/>
    <w:rsid w:val="005E38BA"/>
    <w:rsid w:val="005E4D56"/>
    <w:rsid w:val="005F002A"/>
    <w:rsid w:val="005F5DBF"/>
    <w:rsid w:val="005F65E6"/>
    <w:rsid w:val="006008E0"/>
    <w:rsid w:val="00602380"/>
    <w:rsid w:val="006066A1"/>
    <w:rsid w:val="0060798D"/>
    <w:rsid w:val="00607AF6"/>
    <w:rsid w:val="00617CE9"/>
    <w:rsid w:val="00622B79"/>
    <w:rsid w:val="00637F4D"/>
    <w:rsid w:val="00642DB8"/>
    <w:rsid w:val="0064308C"/>
    <w:rsid w:val="0064468F"/>
    <w:rsid w:val="006608C9"/>
    <w:rsid w:val="00664786"/>
    <w:rsid w:val="00670B6F"/>
    <w:rsid w:val="006878A0"/>
    <w:rsid w:val="00690D03"/>
    <w:rsid w:val="0069328A"/>
    <w:rsid w:val="006A55D1"/>
    <w:rsid w:val="006A7D6B"/>
    <w:rsid w:val="006B04D4"/>
    <w:rsid w:val="006B0CB1"/>
    <w:rsid w:val="006B18DF"/>
    <w:rsid w:val="006B2952"/>
    <w:rsid w:val="006B7953"/>
    <w:rsid w:val="006C213B"/>
    <w:rsid w:val="006C5F84"/>
    <w:rsid w:val="006D64A0"/>
    <w:rsid w:val="006E041C"/>
    <w:rsid w:val="006F75A5"/>
    <w:rsid w:val="0070665E"/>
    <w:rsid w:val="00707F7E"/>
    <w:rsid w:val="00714043"/>
    <w:rsid w:val="007362FC"/>
    <w:rsid w:val="00741034"/>
    <w:rsid w:val="00744FFF"/>
    <w:rsid w:val="007525A8"/>
    <w:rsid w:val="00755CEC"/>
    <w:rsid w:val="00757E71"/>
    <w:rsid w:val="00761398"/>
    <w:rsid w:val="007634F0"/>
    <w:rsid w:val="007715D6"/>
    <w:rsid w:val="00775067"/>
    <w:rsid w:val="0078436E"/>
    <w:rsid w:val="00790AA2"/>
    <w:rsid w:val="00790D8E"/>
    <w:rsid w:val="007A23D4"/>
    <w:rsid w:val="007A3176"/>
    <w:rsid w:val="007B0C30"/>
    <w:rsid w:val="007C0142"/>
    <w:rsid w:val="007D328B"/>
    <w:rsid w:val="007D5DC6"/>
    <w:rsid w:val="007E09B6"/>
    <w:rsid w:val="007E66F7"/>
    <w:rsid w:val="007F26DE"/>
    <w:rsid w:val="007F7D79"/>
    <w:rsid w:val="00801DA0"/>
    <w:rsid w:val="008109AF"/>
    <w:rsid w:val="00814972"/>
    <w:rsid w:val="00822DE8"/>
    <w:rsid w:val="008319B8"/>
    <w:rsid w:val="0084203A"/>
    <w:rsid w:val="00844AC2"/>
    <w:rsid w:val="00846022"/>
    <w:rsid w:val="0085002A"/>
    <w:rsid w:val="00850EC5"/>
    <w:rsid w:val="008828D2"/>
    <w:rsid w:val="00885AA7"/>
    <w:rsid w:val="00893345"/>
    <w:rsid w:val="008946D3"/>
    <w:rsid w:val="008A34CA"/>
    <w:rsid w:val="008C5B08"/>
    <w:rsid w:val="008E335F"/>
    <w:rsid w:val="008E3563"/>
    <w:rsid w:val="008E4628"/>
    <w:rsid w:val="008F2A23"/>
    <w:rsid w:val="008F32CC"/>
    <w:rsid w:val="00902698"/>
    <w:rsid w:val="00906DB7"/>
    <w:rsid w:val="00913202"/>
    <w:rsid w:val="009252D8"/>
    <w:rsid w:val="009312AB"/>
    <w:rsid w:val="00931E54"/>
    <w:rsid w:val="00941E37"/>
    <w:rsid w:val="00942B0C"/>
    <w:rsid w:val="00973516"/>
    <w:rsid w:val="00975741"/>
    <w:rsid w:val="00991DA1"/>
    <w:rsid w:val="00996875"/>
    <w:rsid w:val="00997003"/>
    <w:rsid w:val="009B31B2"/>
    <w:rsid w:val="009B358C"/>
    <w:rsid w:val="009B624F"/>
    <w:rsid w:val="009C126B"/>
    <w:rsid w:val="009C660E"/>
    <w:rsid w:val="009C69E1"/>
    <w:rsid w:val="009C6C36"/>
    <w:rsid w:val="009D2895"/>
    <w:rsid w:val="009D5087"/>
    <w:rsid w:val="009D7485"/>
    <w:rsid w:val="009E23F5"/>
    <w:rsid w:val="009F2759"/>
    <w:rsid w:val="00A076EB"/>
    <w:rsid w:val="00A07C0C"/>
    <w:rsid w:val="00A16E1A"/>
    <w:rsid w:val="00A25042"/>
    <w:rsid w:val="00A33886"/>
    <w:rsid w:val="00A34099"/>
    <w:rsid w:val="00A348C6"/>
    <w:rsid w:val="00A35FB7"/>
    <w:rsid w:val="00A369B1"/>
    <w:rsid w:val="00A419C4"/>
    <w:rsid w:val="00A608D5"/>
    <w:rsid w:val="00A620DE"/>
    <w:rsid w:val="00A6232D"/>
    <w:rsid w:val="00A72294"/>
    <w:rsid w:val="00A75763"/>
    <w:rsid w:val="00A765E3"/>
    <w:rsid w:val="00A77F10"/>
    <w:rsid w:val="00A80C4F"/>
    <w:rsid w:val="00A83208"/>
    <w:rsid w:val="00A92B4D"/>
    <w:rsid w:val="00AA0FD7"/>
    <w:rsid w:val="00AC368F"/>
    <w:rsid w:val="00AC48B4"/>
    <w:rsid w:val="00AC5358"/>
    <w:rsid w:val="00AE59C4"/>
    <w:rsid w:val="00AF0700"/>
    <w:rsid w:val="00B0401D"/>
    <w:rsid w:val="00B07D22"/>
    <w:rsid w:val="00B25785"/>
    <w:rsid w:val="00B262D5"/>
    <w:rsid w:val="00B3697C"/>
    <w:rsid w:val="00B45734"/>
    <w:rsid w:val="00B52D50"/>
    <w:rsid w:val="00B63AD6"/>
    <w:rsid w:val="00B74313"/>
    <w:rsid w:val="00B836C8"/>
    <w:rsid w:val="00B836FE"/>
    <w:rsid w:val="00B84DCA"/>
    <w:rsid w:val="00B93824"/>
    <w:rsid w:val="00B953F4"/>
    <w:rsid w:val="00B95764"/>
    <w:rsid w:val="00BB4C77"/>
    <w:rsid w:val="00BB5100"/>
    <w:rsid w:val="00BC7D58"/>
    <w:rsid w:val="00BD31F4"/>
    <w:rsid w:val="00BD4CD9"/>
    <w:rsid w:val="00BE136E"/>
    <w:rsid w:val="00BE4126"/>
    <w:rsid w:val="00BF2818"/>
    <w:rsid w:val="00C016C2"/>
    <w:rsid w:val="00C01E10"/>
    <w:rsid w:val="00C0421A"/>
    <w:rsid w:val="00C04FF5"/>
    <w:rsid w:val="00C14418"/>
    <w:rsid w:val="00C1731C"/>
    <w:rsid w:val="00C276A5"/>
    <w:rsid w:val="00C510BE"/>
    <w:rsid w:val="00C5231D"/>
    <w:rsid w:val="00C62714"/>
    <w:rsid w:val="00C73DBB"/>
    <w:rsid w:val="00C76014"/>
    <w:rsid w:val="00C77EB9"/>
    <w:rsid w:val="00C92545"/>
    <w:rsid w:val="00CA26D2"/>
    <w:rsid w:val="00CA3DC2"/>
    <w:rsid w:val="00CA613E"/>
    <w:rsid w:val="00CC38DA"/>
    <w:rsid w:val="00CD21A7"/>
    <w:rsid w:val="00CD250C"/>
    <w:rsid w:val="00CD27F8"/>
    <w:rsid w:val="00CD5317"/>
    <w:rsid w:val="00CE0E98"/>
    <w:rsid w:val="00CE1750"/>
    <w:rsid w:val="00CE2597"/>
    <w:rsid w:val="00CF53C2"/>
    <w:rsid w:val="00D01EF5"/>
    <w:rsid w:val="00D03101"/>
    <w:rsid w:val="00D41B8A"/>
    <w:rsid w:val="00D4269E"/>
    <w:rsid w:val="00D45E4B"/>
    <w:rsid w:val="00D63423"/>
    <w:rsid w:val="00D6404B"/>
    <w:rsid w:val="00D6409D"/>
    <w:rsid w:val="00D75478"/>
    <w:rsid w:val="00D901C5"/>
    <w:rsid w:val="00D9039A"/>
    <w:rsid w:val="00D93779"/>
    <w:rsid w:val="00D9421C"/>
    <w:rsid w:val="00D9714A"/>
    <w:rsid w:val="00DB1BCD"/>
    <w:rsid w:val="00DB378D"/>
    <w:rsid w:val="00DB63AE"/>
    <w:rsid w:val="00DC330E"/>
    <w:rsid w:val="00DC42E7"/>
    <w:rsid w:val="00DE3404"/>
    <w:rsid w:val="00DE686B"/>
    <w:rsid w:val="00DE6BAC"/>
    <w:rsid w:val="00DF33F6"/>
    <w:rsid w:val="00DF7F6F"/>
    <w:rsid w:val="00E06E04"/>
    <w:rsid w:val="00E07D6C"/>
    <w:rsid w:val="00E16708"/>
    <w:rsid w:val="00E20056"/>
    <w:rsid w:val="00E232C5"/>
    <w:rsid w:val="00E3789C"/>
    <w:rsid w:val="00E41F2A"/>
    <w:rsid w:val="00E4403C"/>
    <w:rsid w:val="00E622B5"/>
    <w:rsid w:val="00E75108"/>
    <w:rsid w:val="00E77AFB"/>
    <w:rsid w:val="00E832F7"/>
    <w:rsid w:val="00E84F81"/>
    <w:rsid w:val="00E854A8"/>
    <w:rsid w:val="00E8625F"/>
    <w:rsid w:val="00E90284"/>
    <w:rsid w:val="00E913BF"/>
    <w:rsid w:val="00E91407"/>
    <w:rsid w:val="00E939F5"/>
    <w:rsid w:val="00E961B2"/>
    <w:rsid w:val="00E97465"/>
    <w:rsid w:val="00EA168B"/>
    <w:rsid w:val="00EA2DA8"/>
    <w:rsid w:val="00EB57EE"/>
    <w:rsid w:val="00EB7C30"/>
    <w:rsid w:val="00ED65C1"/>
    <w:rsid w:val="00EE6EE9"/>
    <w:rsid w:val="00EF16D9"/>
    <w:rsid w:val="00EF4ACE"/>
    <w:rsid w:val="00EF50F7"/>
    <w:rsid w:val="00EF7184"/>
    <w:rsid w:val="00EF779A"/>
    <w:rsid w:val="00F11626"/>
    <w:rsid w:val="00F142AB"/>
    <w:rsid w:val="00F202E5"/>
    <w:rsid w:val="00F2536A"/>
    <w:rsid w:val="00F31B17"/>
    <w:rsid w:val="00F31E3B"/>
    <w:rsid w:val="00F352C6"/>
    <w:rsid w:val="00F35EC5"/>
    <w:rsid w:val="00F42492"/>
    <w:rsid w:val="00F424A5"/>
    <w:rsid w:val="00F52907"/>
    <w:rsid w:val="00F54520"/>
    <w:rsid w:val="00F60097"/>
    <w:rsid w:val="00F64D94"/>
    <w:rsid w:val="00F660DA"/>
    <w:rsid w:val="00F72A72"/>
    <w:rsid w:val="00F80398"/>
    <w:rsid w:val="00F90D67"/>
    <w:rsid w:val="00F93D42"/>
    <w:rsid w:val="00F946CC"/>
    <w:rsid w:val="00F95BCE"/>
    <w:rsid w:val="00F97AF4"/>
    <w:rsid w:val="00FA08B1"/>
    <w:rsid w:val="00FA233B"/>
    <w:rsid w:val="00FA358B"/>
    <w:rsid w:val="00FB0EF0"/>
    <w:rsid w:val="00FB2047"/>
    <w:rsid w:val="00FB2437"/>
    <w:rsid w:val="00FB2D57"/>
    <w:rsid w:val="00FB37FF"/>
    <w:rsid w:val="00FC2C24"/>
    <w:rsid w:val="00FC695A"/>
    <w:rsid w:val="00FC6F2B"/>
    <w:rsid w:val="00FD6A9D"/>
    <w:rsid w:val="00FE2884"/>
    <w:rsid w:val="00FE6F31"/>
    <w:rsid w:val="00FF5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45E0"/>
  <w15:chartTrackingRefBased/>
  <w15:docId w15:val="{8AFC49BA-F0DE-471E-B365-F86B9AEB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24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nhideWhenUsed/>
    <w:qFormat/>
    <w:rsid w:val="00447FFD"/>
    <w:pPr>
      <w:keepNext/>
      <w:spacing w:before="240" w:after="60"/>
      <w:outlineLvl w:val="1"/>
    </w:pPr>
    <w:rPr>
      <w:rFonts w:asciiTheme="majorHAnsi" w:eastAsiaTheme="majorEastAsia" w:hAnsiTheme="majorHAnsi"/>
      <w:b/>
      <w:bCs/>
      <w:i/>
      <w:i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09B"/>
    <w:pPr>
      <w:ind w:left="720"/>
      <w:contextualSpacing/>
    </w:pPr>
  </w:style>
  <w:style w:type="table" w:styleId="TableGrid">
    <w:name w:val="Table Grid"/>
    <w:basedOn w:val="TableNormal"/>
    <w:uiPriority w:val="59"/>
    <w:rsid w:val="00512E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447FFD"/>
    <w:rPr>
      <w:rFonts w:asciiTheme="majorHAnsi" w:eastAsiaTheme="majorEastAsia" w:hAnsiTheme="majorHAnsi" w:cs="Times New Roman"/>
      <w:b/>
      <w:bCs/>
      <w:i/>
      <w:iCs/>
      <w:sz w:val="28"/>
      <w:szCs w:val="28"/>
      <w:lang w:bidi="en-US"/>
    </w:rPr>
  </w:style>
  <w:style w:type="character" w:styleId="Hyperlink">
    <w:name w:val="Hyperlink"/>
    <w:basedOn w:val="DefaultParagraphFont"/>
    <w:uiPriority w:val="99"/>
    <w:unhideWhenUsed/>
    <w:rsid w:val="00EE6EE9"/>
    <w:rPr>
      <w:color w:val="0563C1" w:themeColor="hyperlink"/>
      <w:u w:val="single"/>
    </w:rPr>
  </w:style>
  <w:style w:type="paragraph" w:styleId="NormalWeb">
    <w:name w:val="Normal (Web)"/>
    <w:basedOn w:val="Normal"/>
    <w:uiPriority w:val="99"/>
    <w:unhideWhenUsed/>
    <w:rsid w:val="00941E37"/>
    <w:pPr>
      <w:spacing w:before="100" w:beforeAutospacing="1" w:after="100" w:afterAutospacing="1"/>
    </w:pPr>
  </w:style>
  <w:style w:type="paragraph" w:styleId="Footer">
    <w:name w:val="footer"/>
    <w:basedOn w:val="Normal"/>
    <w:link w:val="FooterChar"/>
    <w:uiPriority w:val="99"/>
    <w:unhideWhenUsed/>
    <w:rsid w:val="007E09B6"/>
    <w:pPr>
      <w:tabs>
        <w:tab w:val="center" w:pos="4680"/>
        <w:tab w:val="right" w:pos="9360"/>
      </w:tabs>
    </w:pPr>
  </w:style>
  <w:style w:type="character" w:customStyle="1" w:styleId="FooterChar">
    <w:name w:val="Footer Char"/>
    <w:basedOn w:val="DefaultParagraphFont"/>
    <w:link w:val="Footer"/>
    <w:uiPriority w:val="99"/>
    <w:rsid w:val="007E09B6"/>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7E09B6"/>
  </w:style>
  <w:style w:type="paragraph" w:styleId="Header">
    <w:name w:val="header"/>
    <w:basedOn w:val="Normal"/>
    <w:link w:val="HeaderChar"/>
    <w:uiPriority w:val="99"/>
    <w:unhideWhenUsed/>
    <w:rsid w:val="007E09B6"/>
    <w:pPr>
      <w:tabs>
        <w:tab w:val="center" w:pos="4680"/>
        <w:tab w:val="right" w:pos="9360"/>
      </w:tabs>
    </w:pPr>
  </w:style>
  <w:style w:type="character" w:customStyle="1" w:styleId="HeaderChar">
    <w:name w:val="Header Char"/>
    <w:basedOn w:val="DefaultParagraphFont"/>
    <w:link w:val="Header"/>
    <w:uiPriority w:val="99"/>
    <w:rsid w:val="007E09B6"/>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6A01"/>
    <w:rPr>
      <w:sz w:val="16"/>
      <w:szCs w:val="16"/>
    </w:rPr>
  </w:style>
  <w:style w:type="paragraph" w:styleId="CommentText">
    <w:name w:val="annotation text"/>
    <w:basedOn w:val="Normal"/>
    <w:link w:val="CommentTextChar"/>
    <w:uiPriority w:val="99"/>
    <w:unhideWhenUsed/>
    <w:rsid w:val="004A6A01"/>
    <w:rPr>
      <w:sz w:val="20"/>
      <w:szCs w:val="20"/>
    </w:rPr>
  </w:style>
  <w:style w:type="character" w:customStyle="1" w:styleId="CommentTextChar">
    <w:name w:val="Comment Text Char"/>
    <w:basedOn w:val="DefaultParagraphFont"/>
    <w:link w:val="CommentText"/>
    <w:uiPriority w:val="99"/>
    <w:rsid w:val="004A6A0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6A01"/>
    <w:rPr>
      <w:b/>
      <w:bCs/>
    </w:rPr>
  </w:style>
  <w:style w:type="character" w:customStyle="1" w:styleId="CommentSubjectChar">
    <w:name w:val="Comment Subject Char"/>
    <w:basedOn w:val="CommentTextChar"/>
    <w:link w:val="CommentSubject"/>
    <w:uiPriority w:val="99"/>
    <w:semiHidden/>
    <w:rsid w:val="004A6A01"/>
    <w:rPr>
      <w:rFonts w:ascii="Times New Roman" w:eastAsia="Times New Roman" w:hAnsi="Times New Roman" w:cs="Times New Roman"/>
      <w:b/>
      <w:bCs/>
      <w:sz w:val="20"/>
      <w:szCs w:val="20"/>
    </w:rPr>
  </w:style>
  <w:style w:type="paragraph" w:styleId="Revision">
    <w:name w:val="Revision"/>
    <w:hidden/>
    <w:uiPriority w:val="99"/>
    <w:semiHidden/>
    <w:rsid w:val="004B692C"/>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31B17"/>
    <w:rPr>
      <w:color w:val="666666"/>
    </w:rPr>
  </w:style>
  <w:style w:type="character" w:styleId="UnresolvedMention">
    <w:name w:val="Unresolved Mention"/>
    <w:basedOn w:val="DefaultParagraphFont"/>
    <w:uiPriority w:val="99"/>
    <w:semiHidden/>
    <w:unhideWhenUsed/>
    <w:rsid w:val="001E5D17"/>
    <w:rPr>
      <w:color w:val="605E5C"/>
      <w:shd w:val="clear" w:color="auto" w:fill="E1DFDD"/>
    </w:rPr>
  </w:style>
  <w:style w:type="character" w:styleId="FollowedHyperlink">
    <w:name w:val="FollowedHyperlink"/>
    <w:basedOn w:val="DefaultParagraphFont"/>
    <w:uiPriority w:val="99"/>
    <w:semiHidden/>
    <w:unhideWhenUsed/>
    <w:rsid w:val="00042B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29320">
      <w:bodyDiv w:val="1"/>
      <w:marLeft w:val="0"/>
      <w:marRight w:val="0"/>
      <w:marTop w:val="0"/>
      <w:marBottom w:val="0"/>
      <w:divBdr>
        <w:top w:val="none" w:sz="0" w:space="0" w:color="auto"/>
        <w:left w:val="none" w:sz="0" w:space="0" w:color="auto"/>
        <w:bottom w:val="none" w:sz="0" w:space="0" w:color="auto"/>
        <w:right w:val="none" w:sz="0" w:space="0" w:color="auto"/>
      </w:divBdr>
    </w:div>
    <w:div w:id="184368639">
      <w:bodyDiv w:val="1"/>
      <w:marLeft w:val="0"/>
      <w:marRight w:val="0"/>
      <w:marTop w:val="0"/>
      <w:marBottom w:val="0"/>
      <w:divBdr>
        <w:top w:val="none" w:sz="0" w:space="0" w:color="auto"/>
        <w:left w:val="none" w:sz="0" w:space="0" w:color="auto"/>
        <w:bottom w:val="none" w:sz="0" w:space="0" w:color="auto"/>
        <w:right w:val="none" w:sz="0" w:space="0" w:color="auto"/>
      </w:divBdr>
    </w:div>
    <w:div w:id="258291837">
      <w:bodyDiv w:val="1"/>
      <w:marLeft w:val="0"/>
      <w:marRight w:val="0"/>
      <w:marTop w:val="0"/>
      <w:marBottom w:val="0"/>
      <w:divBdr>
        <w:top w:val="none" w:sz="0" w:space="0" w:color="auto"/>
        <w:left w:val="none" w:sz="0" w:space="0" w:color="auto"/>
        <w:bottom w:val="none" w:sz="0" w:space="0" w:color="auto"/>
        <w:right w:val="none" w:sz="0" w:space="0" w:color="auto"/>
      </w:divBdr>
    </w:div>
    <w:div w:id="312412678">
      <w:bodyDiv w:val="1"/>
      <w:marLeft w:val="0"/>
      <w:marRight w:val="0"/>
      <w:marTop w:val="0"/>
      <w:marBottom w:val="0"/>
      <w:divBdr>
        <w:top w:val="none" w:sz="0" w:space="0" w:color="auto"/>
        <w:left w:val="none" w:sz="0" w:space="0" w:color="auto"/>
        <w:bottom w:val="none" w:sz="0" w:space="0" w:color="auto"/>
        <w:right w:val="none" w:sz="0" w:space="0" w:color="auto"/>
      </w:divBdr>
    </w:div>
    <w:div w:id="312952627">
      <w:bodyDiv w:val="1"/>
      <w:marLeft w:val="0"/>
      <w:marRight w:val="0"/>
      <w:marTop w:val="0"/>
      <w:marBottom w:val="0"/>
      <w:divBdr>
        <w:top w:val="none" w:sz="0" w:space="0" w:color="auto"/>
        <w:left w:val="none" w:sz="0" w:space="0" w:color="auto"/>
        <w:bottom w:val="none" w:sz="0" w:space="0" w:color="auto"/>
        <w:right w:val="none" w:sz="0" w:space="0" w:color="auto"/>
      </w:divBdr>
    </w:div>
    <w:div w:id="315695199">
      <w:bodyDiv w:val="1"/>
      <w:marLeft w:val="0"/>
      <w:marRight w:val="0"/>
      <w:marTop w:val="0"/>
      <w:marBottom w:val="0"/>
      <w:divBdr>
        <w:top w:val="none" w:sz="0" w:space="0" w:color="auto"/>
        <w:left w:val="none" w:sz="0" w:space="0" w:color="auto"/>
        <w:bottom w:val="none" w:sz="0" w:space="0" w:color="auto"/>
        <w:right w:val="none" w:sz="0" w:space="0" w:color="auto"/>
      </w:divBdr>
    </w:div>
    <w:div w:id="345863643">
      <w:bodyDiv w:val="1"/>
      <w:marLeft w:val="0"/>
      <w:marRight w:val="0"/>
      <w:marTop w:val="0"/>
      <w:marBottom w:val="0"/>
      <w:divBdr>
        <w:top w:val="none" w:sz="0" w:space="0" w:color="auto"/>
        <w:left w:val="none" w:sz="0" w:space="0" w:color="auto"/>
        <w:bottom w:val="none" w:sz="0" w:space="0" w:color="auto"/>
        <w:right w:val="none" w:sz="0" w:space="0" w:color="auto"/>
      </w:divBdr>
    </w:div>
    <w:div w:id="521668279">
      <w:bodyDiv w:val="1"/>
      <w:marLeft w:val="0"/>
      <w:marRight w:val="0"/>
      <w:marTop w:val="0"/>
      <w:marBottom w:val="0"/>
      <w:divBdr>
        <w:top w:val="none" w:sz="0" w:space="0" w:color="auto"/>
        <w:left w:val="none" w:sz="0" w:space="0" w:color="auto"/>
        <w:bottom w:val="none" w:sz="0" w:space="0" w:color="auto"/>
        <w:right w:val="none" w:sz="0" w:space="0" w:color="auto"/>
      </w:divBdr>
    </w:div>
    <w:div w:id="544175806">
      <w:bodyDiv w:val="1"/>
      <w:marLeft w:val="0"/>
      <w:marRight w:val="0"/>
      <w:marTop w:val="0"/>
      <w:marBottom w:val="0"/>
      <w:divBdr>
        <w:top w:val="none" w:sz="0" w:space="0" w:color="auto"/>
        <w:left w:val="none" w:sz="0" w:space="0" w:color="auto"/>
        <w:bottom w:val="none" w:sz="0" w:space="0" w:color="auto"/>
        <w:right w:val="none" w:sz="0" w:space="0" w:color="auto"/>
      </w:divBdr>
    </w:div>
    <w:div w:id="588854037">
      <w:bodyDiv w:val="1"/>
      <w:marLeft w:val="0"/>
      <w:marRight w:val="0"/>
      <w:marTop w:val="0"/>
      <w:marBottom w:val="0"/>
      <w:divBdr>
        <w:top w:val="none" w:sz="0" w:space="0" w:color="auto"/>
        <w:left w:val="none" w:sz="0" w:space="0" w:color="auto"/>
        <w:bottom w:val="none" w:sz="0" w:space="0" w:color="auto"/>
        <w:right w:val="none" w:sz="0" w:space="0" w:color="auto"/>
      </w:divBdr>
    </w:div>
    <w:div w:id="601381755">
      <w:bodyDiv w:val="1"/>
      <w:marLeft w:val="0"/>
      <w:marRight w:val="0"/>
      <w:marTop w:val="0"/>
      <w:marBottom w:val="0"/>
      <w:divBdr>
        <w:top w:val="none" w:sz="0" w:space="0" w:color="auto"/>
        <w:left w:val="none" w:sz="0" w:space="0" w:color="auto"/>
        <w:bottom w:val="none" w:sz="0" w:space="0" w:color="auto"/>
        <w:right w:val="none" w:sz="0" w:space="0" w:color="auto"/>
      </w:divBdr>
    </w:div>
    <w:div w:id="827285242">
      <w:bodyDiv w:val="1"/>
      <w:marLeft w:val="0"/>
      <w:marRight w:val="0"/>
      <w:marTop w:val="0"/>
      <w:marBottom w:val="0"/>
      <w:divBdr>
        <w:top w:val="none" w:sz="0" w:space="0" w:color="auto"/>
        <w:left w:val="none" w:sz="0" w:space="0" w:color="auto"/>
        <w:bottom w:val="none" w:sz="0" w:space="0" w:color="auto"/>
        <w:right w:val="none" w:sz="0" w:space="0" w:color="auto"/>
      </w:divBdr>
    </w:div>
    <w:div w:id="897328311">
      <w:bodyDiv w:val="1"/>
      <w:marLeft w:val="0"/>
      <w:marRight w:val="0"/>
      <w:marTop w:val="0"/>
      <w:marBottom w:val="0"/>
      <w:divBdr>
        <w:top w:val="none" w:sz="0" w:space="0" w:color="auto"/>
        <w:left w:val="none" w:sz="0" w:space="0" w:color="auto"/>
        <w:bottom w:val="none" w:sz="0" w:space="0" w:color="auto"/>
        <w:right w:val="none" w:sz="0" w:space="0" w:color="auto"/>
      </w:divBdr>
    </w:div>
    <w:div w:id="948391825">
      <w:bodyDiv w:val="1"/>
      <w:marLeft w:val="0"/>
      <w:marRight w:val="0"/>
      <w:marTop w:val="0"/>
      <w:marBottom w:val="0"/>
      <w:divBdr>
        <w:top w:val="none" w:sz="0" w:space="0" w:color="auto"/>
        <w:left w:val="none" w:sz="0" w:space="0" w:color="auto"/>
        <w:bottom w:val="none" w:sz="0" w:space="0" w:color="auto"/>
        <w:right w:val="none" w:sz="0" w:space="0" w:color="auto"/>
      </w:divBdr>
    </w:div>
    <w:div w:id="998536308">
      <w:bodyDiv w:val="1"/>
      <w:marLeft w:val="0"/>
      <w:marRight w:val="0"/>
      <w:marTop w:val="0"/>
      <w:marBottom w:val="0"/>
      <w:divBdr>
        <w:top w:val="none" w:sz="0" w:space="0" w:color="auto"/>
        <w:left w:val="none" w:sz="0" w:space="0" w:color="auto"/>
        <w:bottom w:val="none" w:sz="0" w:space="0" w:color="auto"/>
        <w:right w:val="none" w:sz="0" w:space="0" w:color="auto"/>
      </w:divBdr>
    </w:div>
    <w:div w:id="1020621047">
      <w:bodyDiv w:val="1"/>
      <w:marLeft w:val="0"/>
      <w:marRight w:val="0"/>
      <w:marTop w:val="0"/>
      <w:marBottom w:val="0"/>
      <w:divBdr>
        <w:top w:val="none" w:sz="0" w:space="0" w:color="auto"/>
        <w:left w:val="none" w:sz="0" w:space="0" w:color="auto"/>
        <w:bottom w:val="none" w:sz="0" w:space="0" w:color="auto"/>
        <w:right w:val="none" w:sz="0" w:space="0" w:color="auto"/>
      </w:divBdr>
    </w:div>
    <w:div w:id="1229267323">
      <w:bodyDiv w:val="1"/>
      <w:marLeft w:val="0"/>
      <w:marRight w:val="0"/>
      <w:marTop w:val="0"/>
      <w:marBottom w:val="0"/>
      <w:divBdr>
        <w:top w:val="none" w:sz="0" w:space="0" w:color="auto"/>
        <w:left w:val="none" w:sz="0" w:space="0" w:color="auto"/>
        <w:bottom w:val="none" w:sz="0" w:space="0" w:color="auto"/>
        <w:right w:val="none" w:sz="0" w:space="0" w:color="auto"/>
      </w:divBdr>
    </w:div>
    <w:div w:id="1271086707">
      <w:bodyDiv w:val="1"/>
      <w:marLeft w:val="0"/>
      <w:marRight w:val="0"/>
      <w:marTop w:val="0"/>
      <w:marBottom w:val="0"/>
      <w:divBdr>
        <w:top w:val="none" w:sz="0" w:space="0" w:color="auto"/>
        <w:left w:val="none" w:sz="0" w:space="0" w:color="auto"/>
        <w:bottom w:val="none" w:sz="0" w:space="0" w:color="auto"/>
        <w:right w:val="none" w:sz="0" w:space="0" w:color="auto"/>
      </w:divBdr>
    </w:div>
    <w:div w:id="1363172461">
      <w:bodyDiv w:val="1"/>
      <w:marLeft w:val="0"/>
      <w:marRight w:val="0"/>
      <w:marTop w:val="0"/>
      <w:marBottom w:val="0"/>
      <w:divBdr>
        <w:top w:val="none" w:sz="0" w:space="0" w:color="auto"/>
        <w:left w:val="none" w:sz="0" w:space="0" w:color="auto"/>
        <w:bottom w:val="none" w:sz="0" w:space="0" w:color="auto"/>
        <w:right w:val="none" w:sz="0" w:space="0" w:color="auto"/>
      </w:divBdr>
    </w:div>
    <w:div w:id="1414084584">
      <w:bodyDiv w:val="1"/>
      <w:marLeft w:val="0"/>
      <w:marRight w:val="0"/>
      <w:marTop w:val="0"/>
      <w:marBottom w:val="0"/>
      <w:divBdr>
        <w:top w:val="none" w:sz="0" w:space="0" w:color="auto"/>
        <w:left w:val="none" w:sz="0" w:space="0" w:color="auto"/>
        <w:bottom w:val="none" w:sz="0" w:space="0" w:color="auto"/>
        <w:right w:val="none" w:sz="0" w:space="0" w:color="auto"/>
      </w:divBdr>
    </w:div>
    <w:div w:id="1564831997">
      <w:bodyDiv w:val="1"/>
      <w:marLeft w:val="0"/>
      <w:marRight w:val="0"/>
      <w:marTop w:val="0"/>
      <w:marBottom w:val="0"/>
      <w:divBdr>
        <w:top w:val="none" w:sz="0" w:space="0" w:color="auto"/>
        <w:left w:val="none" w:sz="0" w:space="0" w:color="auto"/>
        <w:bottom w:val="none" w:sz="0" w:space="0" w:color="auto"/>
        <w:right w:val="none" w:sz="0" w:space="0" w:color="auto"/>
      </w:divBdr>
    </w:div>
    <w:div w:id="1571422843">
      <w:bodyDiv w:val="1"/>
      <w:marLeft w:val="0"/>
      <w:marRight w:val="0"/>
      <w:marTop w:val="0"/>
      <w:marBottom w:val="0"/>
      <w:divBdr>
        <w:top w:val="none" w:sz="0" w:space="0" w:color="auto"/>
        <w:left w:val="none" w:sz="0" w:space="0" w:color="auto"/>
        <w:bottom w:val="none" w:sz="0" w:space="0" w:color="auto"/>
        <w:right w:val="none" w:sz="0" w:space="0" w:color="auto"/>
      </w:divBdr>
    </w:div>
    <w:div w:id="1586496667">
      <w:bodyDiv w:val="1"/>
      <w:marLeft w:val="0"/>
      <w:marRight w:val="0"/>
      <w:marTop w:val="0"/>
      <w:marBottom w:val="0"/>
      <w:divBdr>
        <w:top w:val="none" w:sz="0" w:space="0" w:color="auto"/>
        <w:left w:val="none" w:sz="0" w:space="0" w:color="auto"/>
        <w:bottom w:val="none" w:sz="0" w:space="0" w:color="auto"/>
        <w:right w:val="none" w:sz="0" w:space="0" w:color="auto"/>
      </w:divBdr>
    </w:div>
    <w:div w:id="1598901114">
      <w:bodyDiv w:val="1"/>
      <w:marLeft w:val="0"/>
      <w:marRight w:val="0"/>
      <w:marTop w:val="0"/>
      <w:marBottom w:val="0"/>
      <w:divBdr>
        <w:top w:val="none" w:sz="0" w:space="0" w:color="auto"/>
        <w:left w:val="none" w:sz="0" w:space="0" w:color="auto"/>
        <w:bottom w:val="none" w:sz="0" w:space="0" w:color="auto"/>
        <w:right w:val="none" w:sz="0" w:space="0" w:color="auto"/>
      </w:divBdr>
    </w:div>
    <w:div w:id="1653485322">
      <w:bodyDiv w:val="1"/>
      <w:marLeft w:val="0"/>
      <w:marRight w:val="0"/>
      <w:marTop w:val="0"/>
      <w:marBottom w:val="0"/>
      <w:divBdr>
        <w:top w:val="none" w:sz="0" w:space="0" w:color="auto"/>
        <w:left w:val="none" w:sz="0" w:space="0" w:color="auto"/>
        <w:bottom w:val="none" w:sz="0" w:space="0" w:color="auto"/>
        <w:right w:val="none" w:sz="0" w:space="0" w:color="auto"/>
      </w:divBdr>
    </w:div>
    <w:div w:id="1760717686">
      <w:bodyDiv w:val="1"/>
      <w:marLeft w:val="0"/>
      <w:marRight w:val="0"/>
      <w:marTop w:val="0"/>
      <w:marBottom w:val="0"/>
      <w:divBdr>
        <w:top w:val="none" w:sz="0" w:space="0" w:color="auto"/>
        <w:left w:val="none" w:sz="0" w:space="0" w:color="auto"/>
        <w:bottom w:val="none" w:sz="0" w:space="0" w:color="auto"/>
        <w:right w:val="none" w:sz="0" w:space="0" w:color="auto"/>
      </w:divBdr>
    </w:div>
    <w:div w:id="1858229685">
      <w:bodyDiv w:val="1"/>
      <w:marLeft w:val="0"/>
      <w:marRight w:val="0"/>
      <w:marTop w:val="0"/>
      <w:marBottom w:val="0"/>
      <w:divBdr>
        <w:top w:val="none" w:sz="0" w:space="0" w:color="auto"/>
        <w:left w:val="none" w:sz="0" w:space="0" w:color="auto"/>
        <w:bottom w:val="none" w:sz="0" w:space="0" w:color="auto"/>
        <w:right w:val="none" w:sz="0" w:space="0" w:color="auto"/>
      </w:divBdr>
    </w:div>
    <w:div w:id="1960260915">
      <w:bodyDiv w:val="1"/>
      <w:marLeft w:val="0"/>
      <w:marRight w:val="0"/>
      <w:marTop w:val="0"/>
      <w:marBottom w:val="0"/>
      <w:divBdr>
        <w:top w:val="none" w:sz="0" w:space="0" w:color="auto"/>
        <w:left w:val="none" w:sz="0" w:space="0" w:color="auto"/>
        <w:bottom w:val="none" w:sz="0" w:space="0" w:color="auto"/>
        <w:right w:val="none" w:sz="0" w:space="0" w:color="auto"/>
      </w:divBdr>
      <w:divsChild>
        <w:div w:id="711882456">
          <w:marLeft w:val="0"/>
          <w:marRight w:val="0"/>
          <w:marTop w:val="0"/>
          <w:marBottom w:val="0"/>
          <w:divBdr>
            <w:top w:val="none" w:sz="0" w:space="0" w:color="auto"/>
            <w:left w:val="none" w:sz="0" w:space="0" w:color="auto"/>
            <w:bottom w:val="none" w:sz="0" w:space="0" w:color="auto"/>
            <w:right w:val="none" w:sz="0" w:space="0" w:color="auto"/>
          </w:divBdr>
          <w:divsChild>
            <w:div w:id="812259317">
              <w:marLeft w:val="0"/>
              <w:marRight w:val="0"/>
              <w:marTop w:val="0"/>
              <w:marBottom w:val="0"/>
              <w:divBdr>
                <w:top w:val="none" w:sz="0" w:space="0" w:color="auto"/>
                <w:left w:val="none" w:sz="0" w:space="0" w:color="auto"/>
                <w:bottom w:val="none" w:sz="0" w:space="0" w:color="auto"/>
                <w:right w:val="none" w:sz="0" w:space="0" w:color="auto"/>
              </w:divBdr>
              <w:divsChild>
                <w:div w:id="1197353838">
                  <w:marLeft w:val="0"/>
                  <w:marRight w:val="0"/>
                  <w:marTop w:val="0"/>
                  <w:marBottom w:val="0"/>
                  <w:divBdr>
                    <w:top w:val="none" w:sz="0" w:space="0" w:color="auto"/>
                    <w:left w:val="none" w:sz="0" w:space="0" w:color="auto"/>
                    <w:bottom w:val="none" w:sz="0" w:space="0" w:color="auto"/>
                    <w:right w:val="none" w:sz="0" w:space="0" w:color="auto"/>
                  </w:divBdr>
                  <w:divsChild>
                    <w:div w:id="10625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9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ces.ed.gov/nhes/index.asp" TargetMode="External"/><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s.sagepub.com/doi/full/10.3102/016237371139812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overtyactionlab.org/sites/default/files/research-paper/33%20Textbooks%20Kenya%20Jan%202009.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a5a7f39-e3be-4ab3-b450-67fa80faecad}" enabled="0" method="" siteId="{ba5a7f39-e3be-4ab3-b450-67fa80faeca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Heinrich, Carolyn</dc:creator>
  <cp:keywords/>
  <dc:description/>
  <cp:lastModifiedBy>Enriquez, Kathryn</cp:lastModifiedBy>
  <cp:revision>2</cp:revision>
  <dcterms:created xsi:type="dcterms:W3CDTF">2024-04-10T15:07:00Z</dcterms:created>
  <dcterms:modified xsi:type="dcterms:W3CDTF">2024-04-10T15:07:00Z</dcterms:modified>
</cp:coreProperties>
</file>