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0457FD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  <w:lang w:val="ru-RU"/>
        </w:rPr>
        <w:t xml:space="preserve">ПАСПОРТ ПРОДУКТА </w:t>
      </w: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</w:rPr>
        <w:t>MOTOR</w:t>
      </w: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  <w:lang w:val="ru-RU"/>
        </w:rPr>
        <w:t xml:space="preserve"> </w:t>
      </w: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</w:rPr>
        <w:t>API</w:t>
      </w: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  <w:lang w:val="ru-RU"/>
        </w:rPr>
        <w:t xml:space="preserve"> </w:t>
      </w: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</w:rPr>
        <w:t>V</w:t>
      </w:r>
      <w:r w:rsidRPr="00781E7F">
        <w:rPr>
          <w:rFonts w:ascii="Arial" w:eastAsia="Times New Roman" w:hAnsi="Arial" w:cs="Arial"/>
          <w:b/>
          <w:bCs/>
          <w:color w:val="616161"/>
          <w:kern w:val="36"/>
          <w:sz w:val="48"/>
          <w:szCs w:val="48"/>
          <w:lang w:val="ru-RU"/>
        </w:rPr>
        <w:t>1</w:t>
      </w:r>
    </w:p>
    <w:p w14:paraId="2DB06B1D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6161"/>
          <w:sz w:val="36"/>
          <w:szCs w:val="36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36"/>
          <w:szCs w:val="36"/>
          <w:lang w:val="ru-RU"/>
        </w:rPr>
        <w:t>ЧАСТЬ 1: Обзор Продукта (Пользовательский Язык)</w:t>
      </w:r>
    </w:p>
    <w:p w14:paraId="640A0815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  <w:lang w:val="ru-RU"/>
        </w:rPr>
      </w:pP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Философия "Атомарных Шагов"</w:t>
      </w:r>
    </w:p>
    <w:p w14:paraId="6FE4F195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Motor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API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V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1 построен на уникальной философии "атомарных шагов". В отличие от традиционных систем, которые проверяют только финальный ответ, наш движок разбивает процесс решения математической задачи на мельчайшие, логически завершенные действия — примитивы.</w:t>
      </w:r>
    </w:p>
    <w:p w14:paraId="3D14C6CF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Это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позволяет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:</w:t>
      </w:r>
    </w:p>
    <w:p w14:paraId="611BB968" w14:textId="77777777" w:rsidR="00781E7F" w:rsidRPr="00781E7F" w:rsidRDefault="00781E7F" w:rsidP="00781E7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Давать мгновенную обратную связь: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Ученик узнает о правильности действия сразу же, а не в конце решения.</w:t>
      </w:r>
    </w:p>
    <w:p w14:paraId="7FA4AC2F" w14:textId="77777777" w:rsidR="00781E7F" w:rsidRPr="00781E7F" w:rsidRDefault="00781E7F" w:rsidP="00781E7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Поддерживать вариативность: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Движок понимает множество способов решения одной и той же задачи, если они математически верны.</w:t>
      </w:r>
    </w:p>
    <w:p w14:paraId="6B6E8C5F" w14:textId="77777777" w:rsidR="00781E7F" w:rsidRPr="00781E7F" w:rsidRDefault="00781E7F" w:rsidP="00781E7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Обучать, а не просто проверять: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Система может подсказывать следующий логический шаг, базируясь на текущем состоянии выражения.</w:t>
      </w:r>
    </w:p>
    <w:p w14:paraId="0B0BF7C0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  <w:lang w:val="ru-RU"/>
        </w:rPr>
      </w:pP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Функционал Тренажера</w:t>
      </w:r>
    </w:p>
    <w:p w14:paraId="652C2F21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API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обеспечивает работу интерактивного математического тренажера со следующими возможностями:</w:t>
      </w:r>
    </w:p>
    <w:p w14:paraId="6B18EF89" w14:textId="77777777" w:rsidR="00781E7F" w:rsidRPr="00781E7F" w:rsidRDefault="00781E7F" w:rsidP="00781E7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Пошаговое решение: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Обработка каждого действия пользователя (клик, выделение, ввод) и трансформация математического выражения.</w:t>
      </w:r>
    </w:p>
    <w:p w14:paraId="36AA3FD9" w14:textId="77777777" w:rsidR="00781E7F" w:rsidRPr="00781E7F" w:rsidRDefault="00781E7F" w:rsidP="00781E7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Отмена действий (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Undo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):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Возможность вернуться на шаг назад.</w:t>
      </w:r>
    </w:p>
    <w:p w14:paraId="3C604305" w14:textId="77777777" w:rsidR="00781E7F" w:rsidRPr="00781E7F" w:rsidRDefault="00781E7F" w:rsidP="00781E7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Подсказки (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Hints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):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Генерация умных подсказок, когда ученик зашел в тупик.</w:t>
      </w:r>
    </w:p>
    <w:p w14:paraId="53F7F2D4" w14:textId="77777777" w:rsidR="00781E7F" w:rsidRPr="00781E7F" w:rsidRDefault="00781E7F" w:rsidP="00781E7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Сохранение прогресса: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Автоматическое сохранение состояния сессии.</w:t>
      </w:r>
    </w:p>
    <w:p w14:paraId="6A2B8AF3" w14:textId="77777777" w:rsidR="00781E7F" w:rsidRPr="00781E7F" w:rsidRDefault="00781E7F" w:rsidP="00781E7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Учительская аналитика: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Просмотр прогресса учеников.</w:t>
      </w:r>
    </w:p>
    <w:p w14:paraId="237E879D" w14:textId="77777777" w:rsidR="00781E7F" w:rsidRPr="00781E7F" w:rsidRDefault="00781E7F" w:rsidP="00781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E7F">
        <w:rPr>
          <w:rFonts w:ascii="Times New Roman" w:eastAsia="Times New Roman" w:hAnsi="Times New Roman" w:cs="Times New Roman"/>
          <w:sz w:val="24"/>
          <w:szCs w:val="24"/>
        </w:rPr>
        <w:pict w14:anchorId="4D7BDF76">
          <v:rect id="_x0000_i1025" style="width:456pt;height:.75pt" o:hrpct="0" o:hralign="center" o:hrstd="t" o:hrnoshade="t" o:hr="t" fillcolor="#616161" stroked="f"/>
        </w:pict>
      </w:r>
    </w:p>
    <w:p w14:paraId="482544C3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6161"/>
          <w:sz w:val="36"/>
          <w:szCs w:val="36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36"/>
          <w:szCs w:val="36"/>
          <w:lang w:val="ru-RU"/>
        </w:rPr>
        <w:t>ЧАСТЬ 2: Техническая Спецификация (Для Инженеров)</w:t>
      </w:r>
    </w:p>
    <w:p w14:paraId="58CBC58E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  <w:lang w:val="ru-RU"/>
        </w:rPr>
      </w:pP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Архитектура</w:t>
      </w:r>
    </w:p>
    <w:p w14:paraId="1C66B4D3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Система построена на модульной архитектуре, обеспечивающей гибкость и тестируемость:</w:t>
      </w:r>
    </w:p>
    <w:p w14:paraId="2B33CD22" w14:textId="77777777" w:rsidR="00781E7F" w:rsidRPr="00781E7F" w:rsidRDefault="00781E7F" w:rsidP="00781E7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EngineStepOrchestrator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 xml:space="preserve"> (</w:t>
      </w: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Оркестратор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):</w:t>
      </w:r>
    </w:p>
    <w:p w14:paraId="7D5159F4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Центральный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узел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логики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.</w:t>
      </w:r>
    </w:p>
    <w:p w14:paraId="34F4E638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Принимает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запросы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от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API.</w:t>
      </w:r>
    </w:p>
    <w:p w14:paraId="3230C07F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Координирует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работу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MapMaster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и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PrimitiveRunner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.</w:t>
      </w:r>
    </w:p>
    <w:p w14:paraId="13558CED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Обеспечивает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стабильность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контрактов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данных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.</w:t>
      </w:r>
    </w:p>
    <w:p w14:paraId="540C09D5" w14:textId="77777777" w:rsidR="00781E7F" w:rsidRPr="00781E7F" w:rsidRDefault="00781E7F" w:rsidP="00781E7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lastRenderedPageBreak/>
        <w:t>MapMaster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 xml:space="preserve"> (</w:t>
      </w: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Картограф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):</w:t>
      </w:r>
    </w:p>
    <w:p w14:paraId="6CE210E2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Анализирует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текущее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математическое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выражение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.</w:t>
      </w:r>
    </w:p>
    <w:p w14:paraId="37AEAC82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Определяет набор допустимых правил (примитивов), которые можно применить в данном контексте.</w:t>
      </w:r>
    </w:p>
    <w:p w14:paraId="431CBB30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В текущей версии (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V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1) реализован как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</w:p>
    <w:p w14:paraId="4045F09C" w14:textId="1BCB1189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81E7F">
        <w:rPr>
          <w:rFonts w:ascii="Arial" w:eastAsia="Times New Roman" w:hAnsi="Arial" w:cs="Arial"/>
          <w:noProof/>
          <w:color w:val="616161"/>
          <w:sz w:val="21"/>
          <w:szCs w:val="21"/>
          <w:bdr w:val="single" w:sz="2" w:space="0" w:color="E5E7EB" w:frame="1"/>
        </w:rPr>
        <mc:AlternateContent>
          <mc:Choice Requires="wps">
            <w:drawing>
              <wp:inline distT="0" distB="0" distL="0" distR="0" wp14:anchorId="24389081" wp14:editId="37BE54E1">
                <wp:extent cx="303530" cy="30353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598DC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562C7826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  <w:bdr w:val="single" w:sz="2" w:space="0" w:color="E5E7EB" w:frame="1"/>
        </w:rPr>
        <w:t>MapMasterLite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с базовыми наборами инвариантов.</w:t>
      </w:r>
    </w:p>
    <w:p w14:paraId="030A1DBA" w14:textId="77777777" w:rsidR="00781E7F" w:rsidRPr="00781E7F" w:rsidRDefault="00781E7F" w:rsidP="00781E7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PrimitiveRunner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 xml:space="preserve"> (</w:t>
      </w: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Исполнитель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 xml:space="preserve"> </w:t>
      </w: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Примитивов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):</w:t>
      </w:r>
    </w:p>
    <w:p w14:paraId="36232CD5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Отвечает за непосредственную трансформацию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LaTeX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-выражения.</w:t>
      </w:r>
    </w:p>
    <w:p w14:paraId="7E7BAD10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Применяет конкретное правило (например, "сложение дробей") к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AST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(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Abstract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Syntax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Tree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).</w:t>
      </w:r>
    </w:p>
    <w:p w14:paraId="69AB2CCE" w14:textId="77777777" w:rsidR="00781E7F" w:rsidRPr="00781E7F" w:rsidRDefault="00781E7F" w:rsidP="00781E7F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Возвращает обновленное выражение и метаданные шага.</w:t>
      </w:r>
    </w:p>
    <w:p w14:paraId="66E2CD8D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  <w:lang w:val="ru-RU"/>
        </w:rPr>
      </w:pPr>
      <w:r w:rsidRPr="00781E7F">
        <w:rPr>
          <w:rFonts w:ascii="Arial" w:eastAsia="Times New Roman" w:hAnsi="Arial" w:cs="Arial"/>
          <w:color w:val="616161"/>
          <w:sz w:val="27"/>
          <w:szCs w:val="27"/>
        </w:rPr>
        <w:t>HTTP</w:t>
      </w: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7"/>
          <w:szCs w:val="27"/>
        </w:rPr>
        <w:t>API</w:t>
      </w: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 xml:space="preserve"> Эндпоинты</w:t>
      </w:r>
    </w:p>
    <w:p w14:paraId="25F47796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after="0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API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предоставляет 7 основных эндпоинтов:</w:t>
      </w:r>
    </w:p>
    <w:p w14:paraId="2E9C7568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POST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 xml:space="preserve"> /</w:t>
      </w:r>
      <w:proofErr w:type="spellStart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api</w:t>
      </w:r>
      <w:proofErr w:type="spellEnd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entry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-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step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— Основной эндпоинт для выполнения шага решения.</w:t>
      </w:r>
    </w:p>
    <w:p w14:paraId="4350EE4C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POST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 xml:space="preserve"> /</w:t>
      </w:r>
      <w:proofErr w:type="spellStart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api</w:t>
      </w:r>
      <w:proofErr w:type="spellEnd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undo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-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step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— Отмена последнего действия.</w:t>
      </w:r>
    </w:p>
    <w:p w14:paraId="12D2B972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POST /</w:t>
      </w:r>
      <w:proofErr w:type="spellStart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api</w:t>
      </w:r>
      <w:proofErr w:type="spellEnd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/hint-request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 —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Запрос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подсказки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.</w:t>
      </w:r>
    </w:p>
    <w:p w14:paraId="39210A1B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POST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 xml:space="preserve"> /</w:t>
      </w:r>
      <w:proofErr w:type="spellStart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api</w:t>
      </w:r>
      <w:proofErr w:type="spellEnd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register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— Регистрация нового пользователя.</w:t>
      </w:r>
    </w:p>
    <w:p w14:paraId="438D706C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POST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 xml:space="preserve"> /</w:t>
      </w:r>
      <w:proofErr w:type="spellStart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api</w:t>
      </w:r>
      <w:proofErr w:type="spellEnd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login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— Аутентификация пользователя.</w:t>
      </w:r>
    </w:p>
    <w:p w14:paraId="241EA512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GET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 xml:space="preserve"> /</w:t>
      </w:r>
      <w:proofErr w:type="spellStart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api</w:t>
      </w:r>
      <w:proofErr w:type="spellEnd"/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teacher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student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>-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progress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— Получение данных о прогрессе учеников.</w:t>
      </w:r>
    </w:p>
    <w:p w14:paraId="46AF621B" w14:textId="77777777" w:rsidR="00781E7F" w:rsidRPr="00781E7F" w:rsidRDefault="00781E7F" w:rsidP="00781E7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GET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  <w:lang w:val="ru-RU"/>
        </w:rPr>
        <w:t xml:space="preserve"> /</w:t>
      </w:r>
      <w:r w:rsidRPr="00781E7F">
        <w:rPr>
          <w:rFonts w:ascii="Consolas" w:eastAsia="Times New Roman" w:hAnsi="Consolas" w:cs="Courier New"/>
          <w:color w:val="A31515"/>
          <w:sz w:val="19"/>
          <w:szCs w:val="19"/>
          <w:bdr w:val="single" w:sz="2" w:space="0" w:color="E5E7EB" w:frame="1"/>
        </w:rPr>
        <w:t>health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— Проверка работоспособности сервиса (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Health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Check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).</w:t>
      </w:r>
    </w:p>
    <w:p w14:paraId="515372FC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7"/>
          <w:szCs w:val="27"/>
        </w:rPr>
        <w:t>Безопасность</w:t>
      </w:r>
      <w:proofErr w:type="spellEnd"/>
      <w:r w:rsidRPr="00781E7F">
        <w:rPr>
          <w:rFonts w:ascii="Arial" w:eastAsia="Times New Roman" w:hAnsi="Arial" w:cs="Arial"/>
          <w:color w:val="616161"/>
          <w:sz w:val="27"/>
          <w:szCs w:val="27"/>
        </w:rPr>
        <w:t xml:space="preserve"> и </w:t>
      </w:r>
      <w:proofErr w:type="spellStart"/>
      <w:r w:rsidRPr="00781E7F">
        <w:rPr>
          <w:rFonts w:ascii="Arial" w:eastAsia="Times New Roman" w:hAnsi="Arial" w:cs="Arial"/>
          <w:color w:val="616161"/>
          <w:sz w:val="27"/>
          <w:szCs w:val="27"/>
        </w:rPr>
        <w:t>Персистентность</w:t>
      </w:r>
      <w:proofErr w:type="spellEnd"/>
    </w:p>
    <w:p w14:paraId="096F0AD6" w14:textId="77777777" w:rsidR="00781E7F" w:rsidRPr="00781E7F" w:rsidRDefault="00781E7F" w:rsidP="00781E7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JWT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 xml:space="preserve"> (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JSON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 xml:space="preserve"> 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Web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 xml:space="preserve"> 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Token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):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Используется для аутентификации и авторизации пользователей.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Токены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подписываются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секретом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,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передаваемым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через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переменные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окружения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>.</w:t>
      </w:r>
    </w:p>
    <w:p w14:paraId="03FF6CB1" w14:textId="77777777" w:rsidR="00781E7F" w:rsidRPr="00781E7F" w:rsidRDefault="00781E7F" w:rsidP="00781E7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JSON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-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Persistency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В текущей версии данные (пользователи, сессии, прогресс) сохраняются в локальные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JSON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-файлы.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Это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обеспечивает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простоту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развертывания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и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отладки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на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этапе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MVP.</w:t>
      </w:r>
    </w:p>
    <w:p w14:paraId="78F97792" w14:textId="77777777" w:rsidR="00781E7F" w:rsidRPr="00781E7F" w:rsidRDefault="00781E7F" w:rsidP="00781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E7F">
        <w:rPr>
          <w:rFonts w:ascii="Times New Roman" w:eastAsia="Times New Roman" w:hAnsi="Times New Roman" w:cs="Times New Roman"/>
          <w:sz w:val="24"/>
          <w:szCs w:val="24"/>
        </w:rPr>
        <w:pict w14:anchorId="290C6827">
          <v:rect id="_x0000_i1027" style="width:456pt;height:.75pt" o:hrpct="0" o:hralign="center" o:hrstd="t" o:hrnoshade="t" o:hr="t" fillcolor="#616161" stroked="f"/>
        </w:pict>
      </w:r>
    </w:p>
    <w:p w14:paraId="156D21DD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6161"/>
          <w:sz w:val="36"/>
          <w:szCs w:val="36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36"/>
          <w:szCs w:val="36"/>
          <w:lang w:val="ru-RU"/>
        </w:rPr>
        <w:t>ЧАСТЬ 3: Рекомендации и Дорожная Карта</w:t>
      </w:r>
    </w:p>
    <w:p w14:paraId="16B8DEA6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  <w:lang w:val="ru-RU"/>
        </w:rPr>
      </w:pP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Слабые Места (</w:t>
      </w:r>
      <w:r w:rsidRPr="00781E7F">
        <w:rPr>
          <w:rFonts w:ascii="Arial" w:eastAsia="Times New Roman" w:hAnsi="Arial" w:cs="Arial"/>
          <w:color w:val="616161"/>
          <w:sz w:val="27"/>
          <w:szCs w:val="27"/>
        </w:rPr>
        <w:t>Current</w:t>
      </w: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7"/>
          <w:szCs w:val="27"/>
        </w:rPr>
        <w:t>Limitations</w:t>
      </w: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)</w:t>
      </w:r>
    </w:p>
    <w:p w14:paraId="4D424518" w14:textId="77777777" w:rsidR="00781E7F" w:rsidRPr="00781E7F" w:rsidRDefault="00781E7F" w:rsidP="00781E7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Отсутствие Полноценной Базы Данных: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Использование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JSON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-файлов не подходит для высокой нагрузки и конкурентного доступа.</w:t>
      </w:r>
    </w:p>
    <w:p w14:paraId="02618BCE" w14:textId="77777777" w:rsidR="00781E7F" w:rsidRPr="00781E7F" w:rsidRDefault="00781E7F" w:rsidP="00781E7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HTTP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 xml:space="preserve"> вместо 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t>HTTPS</w:t>
      </w:r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Передача данных не зашифрована, что недопустимо для продакшена.</w:t>
      </w:r>
    </w:p>
    <w:p w14:paraId="733D0864" w14:textId="77777777" w:rsidR="00781E7F" w:rsidRPr="00781E7F" w:rsidRDefault="00781E7F" w:rsidP="00781E7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proofErr w:type="spellStart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</w:rPr>
        <w:lastRenderedPageBreak/>
        <w:t>MapMasterLite</w:t>
      </w:r>
      <w:proofErr w:type="spellEnd"/>
      <w:r w:rsidRPr="00781E7F">
        <w:rPr>
          <w:rFonts w:ascii="Arial" w:eastAsia="Times New Roman" w:hAnsi="Arial" w:cs="Arial"/>
          <w:b/>
          <w:bCs/>
          <w:color w:val="616161"/>
          <w:sz w:val="21"/>
          <w:szCs w:val="21"/>
          <w:bdr w:val="single" w:sz="2" w:space="0" w:color="E5E7EB" w:frame="1"/>
          <w:lang w:val="ru-RU"/>
        </w:rPr>
        <w:t>: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Ограниченный набор математических правил, жестко закодированный в коде.</w:t>
      </w:r>
    </w:p>
    <w:p w14:paraId="0777EB21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616161"/>
          <w:sz w:val="27"/>
          <w:szCs w:val="27"/>
          <w:lang w:val="ru-RU"/>
        </w:rPr>
      </w:pP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План Перехода к Продакшену (</w:t>
      </w:r>
      <w:r w:rsidRPr="00781E7F">
        <w:rPr>
          <w:rFonts w:ascii="Arial" w:eastAsia="Times New Roman" w:hAnsi="Arial" w:cs="Arial"/>
          <w:color w:val="616161"/>
          <w:sz w:val="27"/>
          <w:szCs w:val="27"/>
        </w:rPr>
        <w:t>Migration</w:t>
      </w: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 xml:space="preserve"> </w:t>
      </w:r>
      <w:r w:rsidRPr="00781E7F">
        <w:rPr>
          <w:rFonts w:ascii="Arial" w:eastAsia="Times New Roman" w:hAnsi="Arial" w:cs="Arial"/>
          <w:color w:val="616161"/>
          <w:sz w:val="27"/>
          <w:szCs w:val="27"/>
        </w:rPr>
        <w:t>Plan</w:t>
      </w:r>
      <w:r w:rsidRPr="00781E7F">
        <w:rPr>
          <w:rFonts w:ascii="Arial" w:eastAsia="Times New Roman" w:hAnsi="Arial" w:cs="Arial"/>
          <w:color w:val="616161"/>
          <w:sz w:val="27"/>
          <w:szCs w:val="27"/>
          <w:lang w:val="ru-RU"/>
        </w:rPr>
        <w:t>)</w:t>
      </w:r>
    </w:p>
    <w:p w14:paraId="1E8412B4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Этап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1: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Инфраструктура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(Q1)</w:t>
      </w:r>
    </w:p>
    <w:p w14:paraId="4BCE4254" w14:textId="77777777" w:rsidR="00781E7F" w:rsidRPr="00781E7F" w:rsidRDefault="00781E7F" w:rsidP="00781E7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Миграция с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JSON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-файлов на реляционную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БД (PostgreSQL).</w:t>
      </w:r>
    </w:p>
    <w:p w14:paraId="42D38089" w14:textId="77777777" w:rsidR="00781E7F" w:rsidRPr="00781E7F" w:rsidRDefault="00781E7F" w:rsidP="00781E7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Настройка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HTTPS с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использованием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</w:t>
      </w:r>
      <w:proofErr w:type="gram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Let's</w:t>
      </w:r>
      <w:proofErr w:type="gram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Encrypt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или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AWS Certificate Manager.</w:t>
      </w:r>
    </w:p>
    <w:p w14:paraId="46F6D073" w14:textId="77777777" w:rsidR="00781E7F" w:rsidRPr="00781E7F" w:rsidRDefault="00781E7F" w:rsidP="00781E7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Контейнеризация приложения (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Docker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) для упрощения деплоя.</w:t>
      </w:r>
    </w:p>
    <w:p w14:paraId="05A7ACF7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Этап 2: Расширение Математического Ядра (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Q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2)</w:t>
      </w:r>
    </w:p>
    <w:p w14:paraId="0CA32366" w14:textId="77777777" w:rsidR="00781E7F" w:rsidRPr="00781E7F" w:rsidRDefault="00781E7F" w:rsidP="00781E7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Интеграция полноценного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MapMaster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с поддержкой внешних конфигураций правил.</w:t>
      </w:r>
    </w:p>
    <w:p w14:paraId="6991C536" w14:textId="77777777" w:rsidR="00781E7F" w:rsidRPr="00781E7F" w:rsidRDefault="00781E7F" w:rsidP="00781E7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Расширение набора примитивов для поддержки алгебры и тригонометрии.</w:t>
      </w:r>
    </w:p>
    <w:p w14:paraId="18479B8F" w14:textId="77777777" w:rsidR="00781E7F" w:rsidRPr="00781E7F" w:rsidRDefault="00781E7F" w:rsidP="00781E7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616161"/>
          <w:sz w:val="21"/>
          <w:szCs w:val="21"/>
        </w:rPr>
      </w:pP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Этап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3: </w:t>
      </w:r>
      <w:proofErr w:type="spellStart"/>
      <w:r w:rsidRPr="00781E7F">
        <w:rPr>
          <w:rFonts w:ascii="Arial" w:eastAsia="Times New Roman" w:hAnsi="Arial" w:cs="Arial"/>
          <w:color w:val="616161"/>
          <w:sz w:val="21"/>
          <w:szCs w:val="21"/>
        </w:rPr>
        <w:t>Масштабирование</w:t>
      </w:r>
      <w:proofErr w:type="spellEnd"/>
      <w:r w:rsidRPr="00781E7F">
        <w:rPr>
          <w:rFonts w:ascii="Arial" w:eastAsia="Times New Roman" w:hAnsi="Arial" w:cs="Arial"/>
          <w:color w:val="616161"/>
          <w:sz w:val="21"/>
          <w:szCs w:val="21"/>
        </w:rPr>
        <w:t xml:space="preserve"> (Q3)</w:t>
      </w:r>
    </w:p>
    <w:p w14:paraId="0E2788DB" w14:textId="77777777" w:rsidR="00781E7F" w:rsidRPr="00781E7F" w:rsidRDefault="00781E7F" w:rsidP="00781E7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Внедрение 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Redis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 xml:space="preserve"> для кэширования сессий.</w:t>
      </w:r>
    </w:p>
    <w:p w14:paraId="1DB9ED1D" w14:textId="77777777" w:rsidR="00781E7F" w:rsidRPr="00781E7F" w:rsidRDefault="00781E7F" w:rsidP="00781E7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6E3"/>
        <w:spacing w:before="100" w:beforeAutospacing="1" w:after="100" w:afterAutospacing="1" w:line="240" w:lineRule="auto"/>
        <w:rPr>
          <w:rFonts w:ascii="Arial" w:eastAsia="Times New Roman" w:hAnsi="Arial" w:cs="Arial"/>
          <w:color w:val="616161"/>
          <w:sz w:val="21"/>
          <w:szCs w:val="21"/>
          <w:lang w:val="ru-RU"/>
        </w:rPr>
      </w:pPr>
      <w:r w:rsidRPr="00781E7F">
        <w:rPr>
          <w:rFonts w:ascii="Arial" w:eastAsia="Times New Roman" w:hAnsi="Arial" w:cs="Arial"/>
          <w:color w:val="616161"/>
          <w:sz w:val="21"/>
          <w:szCs w:val="21"/>
        </w:rPr>
        <w:t> 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Настройка мониторинга (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Prometheus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/</w:t>
      </w:r>
      <w:r w:rsidRPr="00781E7F">
        <w:rPr>
          <w:rFonts w:ascii="Arial" w:eastAsia="Times New Roman" w:hAnsi="Arial" w:cs="Arial"/>
          <w:color w:val="616161"/>
          <w:sz w:val="21"/>
          <w:szCs w:val="21"/>
        </w:rPr>
        <w:t>Grafana</w:t>
      </w:r>
      <w:r w:rsidRPr="00781E7F">
        <w:rPr>
          <w:rFonts w:ascii="Arial" w:eastAsia="Times New Roman" w:hAnsi="Arial" w:cs="Arial"/>
          <w:color w:val="616161"/>
          <w:sz w:val="21"/>
          <w:szCs w:val="21"/>
          <w:lang w:val="ru-RU"/>
        </w:rPr>
        <w:t>) и алертинга.</w:t>
      </w:r>
    </w:p>
    <w:p w14:paraId="3E9722BF" w14:textId="77777777" w:rsidR="00200978" w:rsidRPr="00781E7F" w:rsidRDefault="00781E7F">
      <w:pPr>
        <w:rPr>
          <w:lang w:val="ru-RU"/>
        </w:rPr>
      </w:pPr>
    </w:p>
    <w:sectPr w:rsidR="00200978" w:rsidRPr="00781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64DA5"/>
    <w:multiLevelType w:val="multilevel"/>
    <w:tmpl w:val="0B38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406F5"/>
    <w:multiLevelType w:val="multilevel"/>
    <w:tmpl w:val="285C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521AF"/>
    <w:multiLevelType w:val="multilevel"/>
    <w:tmpl w:val="D63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EF649C"/>
    <w:multiLevelType w:val="multilevel"/>
    <w:tmpl w:val="EAFE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C453FB"/>
    <w:multiLevelType w:val="multilevel"/>
    <w:tmpl w:val="1604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D1ED3"/>
    <w:multiLevelType w:val="multilevel"/>
    <w:tmpl w:val="8E7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82191F"/>
    <w:multiLevelType w:val="multilevel"/>
    <w:tmpl w:val="DBAA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F716A"/>
    <w:multiLevelType w:val="multilevel"/>
    <w:tmpl w:val="8BD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D7EF1"/>
    <w:multiLevelType w:val="multilevel"/>
    <w:tmpl w:val="85D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7F"/>
    <w:rsid w:val="00781E7F"/>
    <w:rsid w:val="00BF19C2"/>
    <w:rsid w:val="00FD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C42F"/>
  <w15:chartTrackingRefBased/>
  <w15:docId w15:val="{BF6E9C17-1550-4F6D-BA0E-82DD77B8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1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1E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1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1E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E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1E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1E7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1E7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1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1E7F"/>
    <w:rPr>
      <w:b/>
      <w:bCs/>
    </w:rPr>
  </w:style>
  <w:style w:type="character" w:customStyle="1" w:styleId="inline-flex">
    <w:name w:val="inline-flex"/>
    <w:basedOn w:val="DefaultParagraphFont"/>
    <w:rsid w:val="00781E7F"/>
  </w:style>
  <w:style w:type="character" w:customStyle="1" w:styleId="inline">
    <w:name w:val="inline"/>
    <w:basedOn w:val="DefaultParagraphFont"/>
    <w:rsid w:val="00781E7F"/>
  </w:style>
  <w:style w:type="character" w:styleId="HTMLCode">
    <w:name w:val="HTML Code"/>
    <w:basedOn w:val="DefaultParagraphFont"/>
    <w:uiPriority w:val="99"/>
    <w:semiHidden/>
    <w:unhideWhenUsed/>
    <w:rsid w:val="00781E7F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781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9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7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 Naumenko</dc:creator>
  <cp:keywords/>
  <dc:description/>
  <cp:lastModifiedBy>Vasily Naumenko</cp:lastModifiedBy>
  <cp:revision>1</cp:revision>
  <dcterms:created xsi:type="dcterms:W3CDTF">2025-12-02T04:42:00Z</dcterms:created>
  <dcterms:modified xsi:type="dcterms:W3CDTF">2025-12-02T04:42:00Z</dcterms:modified>
</cp:coreProperties>
</file>