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7A9ED" w14:textId="77777777" w:rsidR="0076218F" w:rsidRDefault="0076218F" w:rsidP="0076218F">
      <w:pPr>
        <w:rPr>
          <w:rtl/>
        </w:rPr>
      </w:pPr>
      <w:r>
        <w:rPr>
          <w:rFonts w:hint="cs"/>
          <w:rtl/>
        </w:rPr>
        <w:t>ماژول هدایت زاویه به سوی مقصد</w:t>
      </w:r>
    </w:p>
    <w:p w14:paraId="4E0ED1B2" w14:textId="77777777" w:rsidR="0076218F" w:rsidRDefault="0076218F" w:rsidP="0076218F">
      <w:r>
        <w:rPr>
          <w:rFonts w:hint="cs"/>
          <w:rtl/>
        </w:rPr>
        <w:t>برای این ماژول، دو ورودی زاویه ی هدایت فرمان و زاویه به مقصد در نظر گرفته شده که به خروجی آن تغییرات زاویه ی هدایت است. برای هریک پنج تابع عضویت تعریف شده است: ۱- بزرگ منفی (</w:t>
      </w:r>
      <w:r>
        <w:t>NB</w:t>
      </w:r>
      <w:r>
        <w:rPr>
          <w:rFonts w:hint="cs"/>
          <w:rtl/>
        </w:rPr>
        <w:t>) ۲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>متوسط</w:t>
      </w:r>
      <w:r>
        <w:rPr>
          <w:rFonts w:hint="cs"/>
          <w:rtl/>
        </w:rPr>
        <w:t xml:space="preserve"> منفی (</w:t>
      </w:r>
      <w:r>
        <w:t>N</w:t>
      </w:r>
      <w:r>
        <w:t>M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۳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صفر </w:t>
      </w:r>
      <w:r>
        <w:rPr>
          <w:rFonts w:hint="cs"/>
          <w:rtl/>
        </w:rPr>
        <w:t>(</w:t>
      </w:r>
      <w:r>
        <w:t>Z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۴-متوسط مثبت</w:t>
      </w:r>
      <w:r>
        <w:rPr>
          <w:rFonts w:hint="cs"/>
          <w:rtl/>
        </w:rPr>
        <w:t>(</w:t>
      </w:r>
      <w:r>
        <w:t>PM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۵</w:t>
      </w:r>
      <w:r>
        <w:rPr>
          <w:rFonts w:hint="cs"/>
          <w:rtl/>
        </w:rPr>
        <w:t xml:space="preserve">- بزرگ </w:t>
      </w:r>
      <w:r>
        <w:rPr>
          <w:rFonts w:hint="cs"/>
          <w:rtl/>
        </w:rPr>
        <w:t>مثبت</w:t>
      </w:r>
      <w:r>
        <w:rPr>
          <w:rFonts w:hint="cs"/>
          <w:rtl/>
        </w:rPr>
        <w:t xml:space="preserve"> (</w:t>
      </w:r>
      <w:r>
        <w:t>P</w:t>
      </w:r>
      <w:r>
        <w:t>B</w:t>
      </w:r>
      <w:r>
        <w:rPr>
          <w:rFonts w:hint="cs"/>
          <w:rtl/>
        </w:rPr>
        <w:t>)</w:t>
      </w:r>
    </w:p>
    <w:p w14:paraId="298F8962" w14:textId="77777777" w:rsidR="00AE060B" w:rsidRDefault="0076218F" w:rsidP="00AE060B">
      <w:pPr>
        <w:keepNext/>
        <w:jc w:val="center"/>
      </w:pPr>
      <w:r w:rsidRPr="0076218F">
        <w:drawing>
          <wp:inline distT="0" distB="0" distL="0" distR="0" wp14:anchorId="43E11B99" wp14:editId="2DECA482">
            <wp:extent cx="4264980" cy="2484967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5" t="11768" r="4861" b="44759"/>
                    <a:stretch/>
                  </pic:blipFill>
                  <pic:spPr>
                    <a:xfrm>
                      <a:off x="0" y="0"/>
                      <a:ext cx="4264980" cy="24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7C7" w14:textId="77777777" w:rsidR="00AE060B" w:rsidRDefault="00AE060B" w:rsidP="00AE060B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ورودی زاویه ی هدایت فرمان</w:t>
      </w:r>
    </w:p>
    <w:p w14:paraId="5A4C423B" w14:textId="77777777" w:rsidR="00AE060B" w:rsidRDefault="00AE060B" w:rsidP="00AE060B">
      <w:pPr>
        <w:keepNext/>
        <w:jc w:val="center"/>
      </w:pPr>
      <w:r w:rsidRPr="00AE060B">
        <w:lastRenderedPageBreak/>
        <w:drawing>
          <wp:inline distT="0" distB="0" distL="0" distR="0" wp14:anchorId="5675B9A5" wp14:editId="7D5FC39B">
            <wp:extent cx="5731510" cy="3307080"/>
            <wp:effectExtent l="0" t="0" r="254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5"/>
                    <a:stretch/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18F" w:rsidRPr="0076218F">
        <w:drawing>
          <wp:inline distT="0" distB="0" distL="0" distR="0" wp14:anchorId="5DE01B40" wp14:editId="79824F85">
            <wp:extent cx="4264977" cy="2596705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7" t="11256" r="4488" b="44654"/>
                    <a:stretch/>
                  </pic:blipFill>
                  <pic:spPr>
                    <a:xfrm>
                      <a:off x="0" y="0"/>
                      <a:ext cx="4264977" cy="25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055" w14:textId="77777777" w:rsidR="00AE060B" w:rsidRDefault="00AE060B" w:rsidP="00AE060B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ورودی زاویه نسبت به مقصد</w:t>
      </w:r>
    </w:p>
    <w:p w14:paraId="1E0040C4" w14:textId="77777777" w:rsidR="00AE060B" w:rsidRDefault="0076218F" w:rsidP="00AE060B">
      <w:pPr>
        <w:keepNext/>
        <w:jc w:val="center"/>
      </w:pPr>
      <w:r w:rsidRPr="0076218F">
        <w:lastRenderedPageBreak/>
        <w:drawing>
          <wp:inline distT="0" distB="0" distL="0" distR="0" wp14:anchorId="739FA4F2" wp14:editId="4E87D6EB">
            <wp:extent cx="4265231" cy="2520365"/>
            <wp:effectExtent l="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2" t="11151" r="4275" b="44759"/>
                    <a:stretch/>
                  </pic:blipFill>
                  <pic:spPr>
                    <a:xfrm>
                      <a:off x="0" y="0"/>
                      <a:ext cx="4265231" cy="25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6869" w14:textId="77777777" w:rsidR="001668D6" w:rsidRDefault="00AE060B" w:rsidP="00AE060B">
      <w:pPr>
        <w:pStyle w:val="Caption"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خروجی تغییرات زاویه ی هدایت</w:t>
      </w:r>
    </w:p>
    <w:p w14:paraId="38CF4961" w14:textId="77777777" w:rsidR="0076218F" w:rsidRDefault="0076218F" w:rsidP="0076218F"/>
    <w:p w14:paraId="033EE1CA" w14:textId="77777777" w:rsidR="0076218F" w:rsidRDefault="0076218F" w:rsidP="0076218F">
      <w:pPr>
        <w:rPr>
          <w:rtl/>
        </w:rPr>
      </w:pPr>
      <w:r>
        <w:rPr>
          <w:rFonts w:hint="cs"/>
          <w:rtl/>
        </w:rPr>
        <w:t>مجموعه ی قوانین برای این ماژول به صورت (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Ref472368104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شکل 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) است.</w:t>
      </w:r>
    </w:p>
    <w:p w14:paraId="1E68A3CE" w14:textId="77777777" w:rsidR="0076218F" w:rsidRDefault="0076218F" w:rsidP="0076218F">
      <w:pPr>
        <w:keepNext/>
      </w:pPr>
      <w:r>
        <w:rPr>
          <w:rtl/>
        </w:rPr>
        <w:br/>
      </w:r>
      <w:r w:rsidRPr="0076218F">
        <w:drawing>
          <wp:inline distT="0" distB="0" distL="0" distR="0" wp14:anchorId="4C4CCAB7" wp14:editId="3909A40D">
            <wp:extent cx="5731510" cy="1304290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C9C4" w14:textId="77777777" w:rsidR="0076218F" w:rsidRDefault="0076218F" w:rsidP="0076218F">
      <w:pPr>
        <w:pStyle w:val="Caption"/>
        <w:jc w:val="center"/>
      </w:pPr>
      <w:bookmarkStart w:id="0" w:name="_Ref47236810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E060B">
        <w:rPr>
          <w:noProof/>
          <w:rtl/>
        </w:rPr>
        <w:t>4</w:t>
      </w:r>
      <w:r>
        <w:rPr>
          <w:rtl/>
        </w:rPr>
        <w:fldChar w:fldCharType="end"/>
      </w:r>
      <w:bookmarkEnd w:id="0"/>
      <w:r>
        <w:rPr>
          <w:rFonts w:hint="cs"/>
          <w:noProof/>
          <w:rtl/>
        </w:rPr>
        <w:t xml:space="preserve"> مجموعه قوانین هدایت زاویه به سوی مقصد</w:t>
      </w:r>
    </w:p>
    <w:p w14:paraId="2F2929F6" w14:textId="77777777" w:rsidR="0076218F" w:rsidRDefault="0076218F" w:rsidP="0076218F">
      <w:pPr>
        <w:rPr>
          <w:rtl/>
        </w:rPr>
      </w:pPr>
      <w:r>
        <w:rPr>
          <w:rFonts w:hint="cs"/>
          <w:rtl/>
        </w:rPr>
        <w:t xml:space="preserve"> </w:t>
      </w:r>
    </w:p>
    <w:p w14:paraId="593BA053" w14:textId="77777777" w:rsidR="0076218F" w:rsidRDefault="0076218F" w:rsidP="0076218F">
      <w:pPr>
        <w:rPr>
          <w:rFonts w:hint="cs"/>
          <w:rtl/>
        </w:rPr>
      </w:pPr>
      <w:r>
        <w:rPr>
          <w:rFonts w:hint="cs"/>
          <w:rtl/>
        </w:rPr>
        <w:t>ماژول هدایت زاویه برای عدم برخورد با مانع</w:t>
      </w:r>
    </w:p>
    <w:p w14:paraId="5F8287D0" w14:textId="77777777" w:rsidR="0076218F" w:rsidRDefault="0076218F" w:rsidP="0076218F">
      <w:pPr>
        <w:rPr>
          <w:rtl/>
        </w:rPr>
      </w:pPr>
      <w:r>
        <w:rPr>
          <w:rFonts w:hint="cs"/>
          <w:rtl/>
        </w:rPr>
        <w:t xml:space="preserve">در این ماژول نیز مشابه قسمت قبل دو ورودی و یک خروجی وجود دارد. ورودی ها شامل فاصله از مانع و زاویه نسبت به مانع هستند. </w:t>
      </w:r>
    </w:p>
    <w:p w14:paraId="2DA1137A" w14:textId="77777777" w:rsidR="00AE060B" w:rsidRDefault="00AE060B" w:rsidP="00AE060B">
      <w:pPr>
        <w:keepNext/>
      </w:pPr>
      <w:r w:rsidRPr="00AE060B">
        <w:lastRenderedPageBreak/>
        <w:drawing>
          <wp:inline distT="0" distB="0" distL="0" distR="0" wp14:anchorId="0627FDD3" wp14:editId="4741307D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5"/>
                    <a:stretch/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EBCA" w14:textId="77777777" w:rsidR="00AE060B" w:rsidRDefault="00AE060B" w:rsidP="00AE060B">
      <w:pPr>
        <w:pStyle w:val="Caption"/>
        <w:jc w:val="center"/>
        <w:rPr>
          <w:rFonts w:hint="cs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 دو ورودی و خروجی ماژول هدایت زاویه برای عدم برخورد با مانع</w:t>
      </w:r>
      <w:bookmarkStart w:id="1" w:name="_GoBack"/>
      <w:bookmarkEnd w:id="1"/>
    </w:p>
    <w:sectPr w:rsidR="00AE060B" w:rsidSect="009B000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B2D68"/>
    <w:multiLevelType w:val="hybridMultilevel"/>
    <w:tmpl w:val="6ED8F7F2"/>
    <w:lvl w:ilvl="0" w:tplc="B65A4552">
      <w:start w:val="6"/>
      <w:numFmt w:val="decimal"/>
      <w:lvlText w:val="%1"/>
      <w:lvlJc w:val="left"/>
      <w:pPr>
        <w:ind w:left="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854F1C0">
      <w:start w:val="1"/>
      <w:numFmt w:val="lowerLetter"/>
      <w:lvlText w:val="%2"/>
      <w:lvlJc w:val="left"/>
      <w:pPr>
        <w:ind w:left="108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33E4A4C">
      <w:start w:val="1"/>
      <w:numFmt w:val="lowerRoman"/>
      <w:lvlText w:val="%3"/>
      <w:lvlJc w:val="left"/>
      <w:pPr>
        <w:ind w:left="180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DDA0852">
      <w:start w:val="1"/>
      <w:numFmt w:val="decimal"/>
      <w:lvlText w:val="%4"/>
      <w:lvlJc w:val="left"/>
      <w:pPr>
        <w:ind w:left="252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4B8780E">
      <w:start w:val="1"/>
      <w:numFmt w:val="lowerLetter"/>
      <w:lvlText w:val="%5"/>
      <w:lvlJc w:val="left"/>
      <w:pPr>
        <w:ind w:left="324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F9866AC">
      <w:start w:val="1"/>
      <w:numFmt w:val="lowerRoman"/>
      <w:lvlText w:val="%6"/>
      <w:lvlJc w:val="left"/>
      <w:pPr>
        <w:ind w:left="396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C3492A4">
      <w:start w:val="1"/>
      <w:numFmt w:val="decimal"/>
      <w:lvlText w:val="%7"/>
      <w:lvlJc w:val="left"/>
      <w:pPr>
        <w:ind w:left="468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3AE2FA0">
      <w:start w:val="1"/>
      <w:numFmt w:val="lowerLetter"/>
      <w:lvlText w:val="%8"/>
      <w:lvlJc w:val="left"/>
      <w:pPr>
        <w:ind w:left="540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4EE0510">
      <w:start w:val="1"/>
      <w:numFmt w:val="lowerRoman"/>
      <w:lvlText w:val="%9"/>
      <w:lvlJc w:val="left"/>
      <w:pPr>
        <w:ind w:left="612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F85E71"/>
    <w:multiLevelType w:val="hybridMultilevel"/>
    <w:tmpl w:val="351E514A"/>
    <w:lvl w:ilvl="0" w:tplc="B7083FA8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01074CC">
      <w:start w:val="1"/>
      <w:numFmt w:val="lowerLetter"/>
      <w:lvlText w:val="%2"/>
      <w:lvlJc w:val="left"/>
      <w:pPr>
        <w:ind w:left="108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146FDB4">
      <w:start w:val="1"/>
      <w:numFmt w:val="lowerRoman"/>
      <w:lvlText w:val="%3"/>
      <w:lvlJc w:val="left"/>
      <w:pPr>
        <w:ind w:left="180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BA8EF2C">
      <w:start w:val="1"/>
      <w:numFmt w:val="decimal"/>
      <w:lvlText w:val="%4"/>
      <w:lvlJc w:val="left"/>
      <w:pPr>
        <w:ind w:left="252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7C29A10">
      <w:start w:val="1"/>
      <w:numFmt w:val="lowerLetter"/>
      <w:lvlText w:val="%5"/>
      <w:lvlJc w:val="left"/>
      <w:pPr>
        <w:ind w:left="324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6FCF9C4">
      <w:start w:val="1"/>
      <w:numFmt w:val="lowerRoman"/>
      <w:lvlText w:val="%6"/>
      <w:lvlJc w:val="left"/>
      <w:pPr>
        <w:ind w:left="396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B500EDE">
      <w:start w:val="1"/>
      <w:numFmt w:val="decimal"/>
      <w:lvlText w:val="%7"/>
      <w:lvlJc w:val="left"/>
      <w:pPr>
        <w:ind w:left="468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74A66EE">
      <w:start w:val="1"/>
      <w:numFmt w:val="lowerLetter"/>
      <w:lvlText w:val="%8"/>
      <w:lvlJc w:val="left"/>
      <w:pPr>
        <w:ind w:left="540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17CE4C2">
      <w:start w:val="1"/>
      <w:numFmt w:val="lowerRoman"/>
      <w:lvlText w:val="%9"/>
      <w:lvlJc w:val="left"/>
      <w:pPr>
        <w:ind w:left="612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E542A8"/>
    <w:multiLevelType w:val="multilevel"/>
    <w:tmpl w:val="EF66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015245"/>
    <w:multiLevelType w:val="multilevel"/>
    <w:tmpl w:val="8D5ED9F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3931FF8"/>
    <w:multiLevelType w:val="hybridMultilevel"/>
    <w:tmpl w:val="A9FCB658"/>
    <w:lvl w:ilvl="0" w:tplc="FB14BB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C491B"/>
    <w:multiLevelType w:val="hybridMultilevel"/>
    <w:tmpl w:val="B93E3222"/>
    <w:lvl w:ilvl="0" w:tplc="AF1A13E6">
      <w:start w:val="6"/>
      <w:numFmt w:val="decimal"/>
      <w:lvlText w:val="%1"/>
      <w:lvlJc w:val="left"/>
      <w:pPr>
        <w:ind w:left="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7804758">
      <w:start w:val="1"/>
      <w:numFmt w:val="lowerLetter"/>
      <w:lvlText w:val="%2"/>
      <w:lvlJc w:val="left"/>
      <w:pPr>
        <w:ind w:left="108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196B136">
      <w:start w:val="1"/>
      <w:numFmt w:val="lowerRoman"/>
      <w:lvlText w:val="%3"/>
      <w:lvlJc w:val="left"/>
      <w:pPr>
        <w:ind w:left="180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0866840">
      <w:start w:val="1"/>
      <w:numFmt w:val="decimal"/>
      <w:lvlText w:val="%4"/>
      <w:lvlJc w:val="left"/>
      <w:pPr>
        <w:ind w:left="252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8B65570">
      <w:start w:val="1"/>
      <w:numFmt w:val="lowerLetter"/>
      <w:lvlText w:val="%5"/>
      <w:lvlJc w:val="left"/>
      <w:pPr>
        <w:ind w:left="324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DD8E960">
      <w:start w:val="1"/>
      <w:numFmt w:val="lowerRoman"/>
      <w:lvlText w:val="%6"/>
      <w:lvlJc w:val="left"/>
      <w:pPr>
        <w:ind w:left="396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70E57A6">
      <w:start w:val="1"/>
      <w:numFmt w:val="decimal"/>
      <w:lvlText w:val="%7"/>
      <w:lvlJc w:val="left"/>
      <w:pPr>
        <w:ind w:left="468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13EC066">
      <w:start w:val="1"/>
      <w:numFmt w:val="lowerLetter"/>
      <w:lvlText w:val="%8"/>
      <w:lvlJc w:val="left"/>
      <w:pPr>
        <w:ind w:left="540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1189690">
      <w:start w:val="1"/>
      <w:numFmt w:val="lowerRoman"/>
      <w:lvlText w:val="%9"/>
      <w:lvlJc w:val="left"/>
      <w:pPr>
        <w:ind w:left="6120"/>
      </w:pPr>
      <w:rPr>
        <w:rFonts w:ascii="Nazanin" w:eastAsia="Nazanin" w:hAnsi="Nazanin" w:cs="Nazani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8F"/>
    <w:rsid w:val="00102651"/>
    <w:rsid w:val="00133F6B"/>
    <w:rsid w:val="001668D6"/>
    <w:rsid w:val="0045012E"/>
    <w:rsid w:val="00612765"/>
    <w:rsid w:val="0076218F"/>
    <w:rsid w:val="00933CFA"/>
    <w:rsid w:val="009B000A"/>
    <w:rsid w:val="00AE060B"/>
    <w:rsid w:val="00D710F3"/>
    <w:rsid w:val="00D9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9A50"/>
  <w15:chartTrackingRefBased/>
  <w15:docId w15:val="{2664B0A6-D9C0-4E82-958C-08B73B3C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qFormat/>
    <w:rsid w:val="00933CFA"/>
    <w:pPr>
      <w:keepNext/>
      <w:numPr>
        <w:numId w:val="17"/>
      </w:numPr>
      <w:spacing w:before="960" w:after="0" w:line="288" w:lineRule="auto"/>
      <w:jc w:val="lowKashida"/>
      <w:outlineLvl w:val="0"/>
    </w:pPr>
    <w:rPr>
      <w:rFonts w:cs="B Nazanin"/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933CFA"/>
    <w:pPr>
      <w:keepNext/>
      <w:numPr>
        <w:ilvl w:val="1"/>
        <w:numId w:val="17"/>
      </w:numPr>
      <w:spacing w:before="540" w:after="0" w:line="288" w:lineRule="auto"/>
      <w:jc w:val="lowKashida"/>
      <w:outlineLvl w:val="1"/>
    </w:pPr>
    <w:rPr>
      <w:rFonts w:cs="B Nazanin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933CFA"/>
    <w:pPr>
      <w:keepNext/>
      <w:numPr>
        <w:ilvl w:val="2"/>
        <w:numId w:val="18"/>
      </w:numPr>
      <w:tabs>
        <w:tab w:val="num" w:pos="720"/>
      </w:tabs>
      <w:spacing w:before="400" w:after="0" w:line="288" w:lineRule="auto"/>
      <w:ind w:left="720"/>
      <w:jc w:val="lowKashida"/>
      <w:outlineLvl w:val="2"/>
    </w:pPr>
    <w:rPr>
      <w:rFonts w:cs="B Nazanin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autoRedefine/>
    <w:qFormat/>
    <w:rsid w:val="00933CFA"/>
    <w:pPr>
      <w:keepNext/>
      <w:numPr>
        <w:ilvl w:val="3"/>
        <w:numId w:val="17"/>
      </w:numPr>
      <w:spacing w:before="300" w:after="0" w:line="288" w:lineRule="auto"/>
      <w:jc w:val="lowKashida"/>
      <w:outlineLvl w:val="3"/>
    </w:pPr>
    <w:rPr>
      <w:rFonts w:ascii="Times New Roman" w:eastAsia="Times New Roman" w:hAnsi="Times New Roman" w:cs="B Nazanin"/>
      <w:b/>
      <w:bCs/>
      <w:noProof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133F6B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E2F3" w:themeFill="accent5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customStyle="1" w:styleId="titr1">
    <w:name w:val="titr 1"/>
    <w:basedOn w:val="Heading1"/>
    <w:link w:val="titr1Char"/>
    <w:autoRedefine/>
    <w:qFormat/>
    <w:rsid w:val="00D91D0E"/>
    <w:pPr>
      <w:ind w:left="720"/>
    </w:pPr>
    <w:rPr>
      <w:rFonts w:ascii="Times New Roman" w:hAnsi="Times New Roman"/>
      <w:b w:val="0"/>
      <w:bCs w:val="0"/>
      <w:sz w:val="36"/>
      <w:szCs w:val="36"/>
    </w:rPr>
  </w:style>
  <w:style w:type="character" w:customStyle="1" w:styleId="titr1Char">
    <w:name w:val="titr 1 Char"/>
    <w:basedOn w:val="Heading1Char"/>
    <w:link w:val="titr1"/>
    <w:rsid w:val="00D91D0E"/>
    <w:rPr>
      <w:rFonts w:ascii="Times New Roman" w:eastAsia="Nazanin" w:hAnsi="Times New Roman" w:cs="Nazanin"/>
      <w:b w:val="0"/>
      <w:bCs w:val="0"/>
      <w:color w:val="000000"/>
      <w:kern w:val="32"/>
      <w:sz w:val="36"/>
      <w:szCs w:val="36"/>
    </w:rPr>
  </w:style>
  <w:style w:type="character" w:customStyle="1" w:styleId="Heading1Char">
    <w:name w:val="Heading 1 Char"/>
    <w:link w:val="Heading1"/>
    <w:rsid w:val="00933CFA"/>
    <w:rPr>
      <w:rFonts w:cs="B Nazanin"/>
      <w:b/>
      <w:bCs/>
      <w:kern w:val="32"/>
      <w:sz w:val="38"/>
      <w:szCs w:val="40"/>
    </w:rPr>
  </w:style>
  <w:style w:type="character" w:customStyle="1" w:styleId="Heading2Char">
    <w:name w:val="Heading 2 Char"/>
    <w:link w:val="Heading2"/>
    <w:rsid w:val="00933CFA"/>
    <w:rPr>
      <w:rFonts w:cs="B Nazanin"/>
      <w:b/>
      <w:bCs/>
      <w:sz w:val="26"/>
      <w:szCs w:val="36"/>
    </w:rPr>
  </w:style>
  <w:style w:type="character" w:customStyle="1" w:styleId="Heading3Char">
    <w:name w:val="Heading 3 Char"/>
    <w:link w:val="Heading3"/>
    <w:rsid w:val="00933CFA"/>
    <w:rPr>
      <w:rFonts w:cs="B Nazani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D710F3"/>
    <w:rPr>
      <w:rFonts w:ascii="Times New Roman" w:eastAsia="Times New Roman" w:hAnsi="Times New Roman" w:cs="B Nazanin"/>
      <w:b/>
      <w:bCs/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21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5FDF01-C5D2-41A7-BE43-1982A8C7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Parisa Dajkhosh</dc:creator>
  <cp:keywords/>
  <dc:description/>
  <cp:lastModifiedBy>S Parisa Dajkhosh</cp:lastModifiedBy>
  <cp:revision>1</cp:revision>
  <dcterms:created xsi:type="dcterms:W3CDTF">2017-01-16T18:34:00Z</dcterms:created>
  <dcterms:modified xsi:type="dcterms:W3CDTF">2017-01-16T18:48:00Z</dcterms:modified>
</cp:coreProperties>
</file>