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560" w:firstLineChars="200"/>
        <w:jc w:val="center"/>
        <w:textAlignment w:val="auto"/>
        <w:outlineLvl w:val="9"/>
        <w:rPr>
          <w:color w:val="auto"/>
          <w:sz w:val="28"/>
          <w:szCs w:val="28"/>
        </w:rPr>
      </w:pPr>
      <w:r>
        <w:rPr>
          <w:color w:val="auto"/>
          <w:sz w:val="28"/>
          <w:szCs w:val="28"/>
        </w:rPr>
        <w:t>现代软件工程开发团队会议纪要（编号</w:t>
      </w:r>
      <w:r>
        <w:rPr>
          <w:rFonts w:hint="eastAsia"/>
          <w:color w:val="auto"/>
          <w:sz w:val="28"/>
          <w:szCs w:val="28"/>
          <w:lang w:val="en-US" w:eastAsia="zh-CN"/>
        </w:rPr>
        <w:t>4</w:t>
      </w:r>
      <w:r>
        <w:rPr>
          <w:color w:val="auto"/>
          <w:sz w:val="28"/>
          <w:szCs w:val="28"/>
        </w:rPr>
        <w:t>）</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560" w:firstLineChars="200"/>
        <w:jc w:val="center"/>
        <w:textAlignment w:val="auto"/>
        <w:outlineLvl w:val="9"/>
        <w:rPr>
          <w:color w:val="auto"/>
          <w:sz w:val="28"/>
          <w:szCs w:val="28"/>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560" w:firstLineChars="200"/>
        <w:jc w:val="center"/>
        <w:textAlignment w:val="auto"/>
        <w:outlineLvl w:val="9"/>
        <w:rPr>
          <w:color w:val="auto"/>
          <w:sz w:val="28"/>
          <w:szCs w:val="28"/>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会议主题</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会议地点</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会议时间</w:t>
            </w:r>
          </w:p>
        </w:tc>
        <w:tc>
          <w:tcPr>
            <w:tcW w:w="170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出席人员</w:t>
            </w:r>
          </w:p>
        </w:tc>
        <w:tc>
          <w:tcPr>
            <w:tcW w:w="170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缺席人员及情况说明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完善场景与需求的明确</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未来城校区一组团三栋617</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2023.3.19</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16：30-17：30</w:t>
            </w:r>
          </w:p>
        </w:tc>
        <w:tc>
          <w:tcPr>
            <w:tcW w:w="170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李安南，高凡，罗成勇，戚正，宋佳艺，李佳宸</w:t>
            </w:r>
          </w:p>
        </w:tc>
        <w:tc>
          <w:tcPr>
            <w:tcW w:w="170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李安南：</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具体的加密流程如下：</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当用户打开一个权限匹配的文件时，文件管理类会在密钥存储空间内寻找对应路径上的密钥信息以快速打开文件，此外，用户也可以手动输入密码来打开文件；文件被打开时，文件管理类将提前调用解密算法将解密出的明文替换原来存储的密文，以方便用户查看，当用户查看完毕关闭文件时，文件管理类将把文件的明文重新转换为密文输出到文件里。</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罗成勇：</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加密操作的基本原理：</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当用户对一个文件加密时，文件管理系统将根据用户设置的密码生成128位密钥，AES加密算法将利用128位密钥通过字节代换、行移位、列混和、轮密钥加实现明文的加密操作，并将密文替换原有文件中的明文。</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高凡：</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对几个潜在类进行了描述，分为以下几个部分；</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员工(角色) 老板（角色）</w:t>
      </w:r>
      <w:r>
        <w:rPr>
          <w:rFonts w:hint="eastAsia" w:ascii="宋体" w:hAnsi="宋体" w:eastAsia="宋体" w:cs="宋体"/>
          <w:sz w:val="24"/>
          <w:szCs w:val="24"/>
          <w:lang w:val="en-US" w:eastAsia="zh-CN"/>
        </w:rPr>
        <w:t xml:space="preserve"> </w:t>
      </w:r>
      <w:r>
        <w:rPr>
          <w:rFonts w:ascii="宋体" w:hAnsi="宋体" w:eastAsia="宋体" w:cs="宋体"/>
          <w:sz w:val="24"/>
          <w:szCs w:val="24"/>
        </w:rPr>
        <w:t>文件库（外部实体）</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权限（文件和角色的属性）</w:t>
      </w:r>
      <w:r>
        <w:rPr>
          <w:rFonts w:hint="eastAsia" w:ascii="宋体" w:hAnsi="宋体" w:eastAsia="宋体" w:cs="宋体"/>
          <w:sz w:val="24"/>
          <w:szCs w:val="24"/>
          <w:lang w:val="en-US" w:eastAsia="zh-CN"/>
        </w:rPr>
        <w:t xml:space="preserve"> </w:t>
      </w:r>
      <w:r>
        <w:rPr>
          <w:rFonts w:ascii="宋体" w:hAnsi="宋体" w:eastAsia="宋体" w:cs="宋体"/>
          <w:sz w:val="24"/>
          <w:szCs w:val="24"/>
        </w:rPr>
        <w:t>回收站（外部实体）</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系统日志文件（外部实体) 账户和密码（事物)</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注册表文件（外部） </w:t>
      </w:r>
      <w:r>
        <w:rPr>
          <w:rFonts w:hint="eastAsia" w:ascii="宋体" w:hAnsi="宋体" w:eastAsia="宋体" w:cs="宋体"/>
          <w:sz w:val="24"/>
          <w:szCs w:val="24"/>
          <w:lang w:val="en-US" w:eastAsia="zh-CN"/>
        </w:rPr>
        <w:t xml:space="preserve">     </w:t>
      </w:r>
      <w:r>
        <w:rPr>
          <w:rFonts w:ascii="宋体" w:hAnsi="宋体" w:eastAsia="宋体" w:cs="宋体"/>
          <w:sz w:val="24"/>
          <w:szCs w:val="24"/>
        </w:rPr>
        <w:t>加密算法（事物） </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待访问的文件(内部实体)</w:t>
      </w:r>
      <w:r>
        <w:rPr>
          <w:rFonts w:hint="eastAsia" w:ascii="宋体" w:hAnsi="宋体" w:eastAsia="宋体" w:cs="宋体"/>
          <w:sz w:val="24"/>
          <w:szCs w:val="24"/>
          <w:lang w:val="en-US" w:eastAsia="zh-CN"/>
        </w:rPr>
        <w:t xml:space="preserve">   </w:t>
      </w:r>
      <w:r>
        <w:rPr>
          <w:rFonts w:ascii="宋体" w:hAnsi="宋体" w:eastAsia="宋体" w:cs="宋体"/>
          <w:sz w:val="24"/>
          <w:szCs w:val="24"/>
        </w:rPr>
        <w:t>系统访问申请(事物)</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r>
        <w:rPr>
          <w:rFonts w:ascii="宋体" w:hAnsi="宋体" w:eastAsia="宋体" w:cs="宋体"/>
          <w:sz w:val="24"/>
          <w:szCs w:val="24"/>
        </w:rPr>
        <w:t>并最终对类进行了讨论并加以确定。</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r>
        <w:rPr>
          <w:color w:val="auto"/>
          <w:sz w:val="24"/>
          <w:szCs w:val="24"/>
        </w:rPr>
        <w:t>达成结论：</w:t>
      </w: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对场景进行了完善</w:t>
      </w: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对所有的类与流程图进行了最终确认</w:t>
      </w: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确认了加密这一核心功能的具体实现过程</w:t>
      </w: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优化了对于“安全”这一基本要求的现实性表述</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eastAsiaTheme="minorEastAsia"/>
          <w:color w:val="auto"/>
          <w:sz w:val="24"/>
          <w:szCs w:val="24"/>
          <w:lang w:val="en-US" w:eastAsia="zh-CN"/>
        </w:rPr>
      </w:pPr>
      <w:r>
        <w:rPr>
          <w:color w:val="auto"/>
          <w:sz w:val="24"/>
          <w:szCs w:val="24"/>
        </w:rPr>
        <w:t xml:space="preserve">                                                 记录人：</w:t>
      </w:r>
      <w:r>
        <w:rPr>
          <w:rFonts w:hint="eastAsia"/>
          <w:color w:val="auto"/>
          <w:sz w:val="24"/>
          <w:szCs w:val="24"/>
          <w:lang w:val="en-US" w:eastAsia="zh-CN"/>
        </w:rPr>
        <w:t>戚正</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CE0AD"/>
    <w:multiLevelType w:val="singleLevel"/>
    <w:tmpl w:val="B77CE0AD"/>
    <w:lvl w:ilvl="0" w:tentative="0">
      <w:start w:val="1"/>
      <w:numFmt w:val="decimal"/>
      <w:lvlText w:val="%1."/>
      <w:lvlJc w:val="left"/>
      <w:pPr>
        <w:tabs>
          <w:tab w:val="left" w:pos="312"/>
        </w:tabs>
      </w:pPr>
      <w:rPr>
        <w:rFonts w:hint="default" w:ascii="Calibri" w:hAnsi="Calibri"/>
        <w:b w:val="0"/>
        <w:b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4ZGMzZGNkOTc3MGU1ODJiZjNlOGNmN2YxYzM4ZTQifQ=="/>
  </w:docVars>
  <w:rsids>
    <w:rsidRoot w:val="7BFD47FC"/>
    <w:rsid w:val="02324765"/>
    <w:rsid w:val="062A0AC1"/>
    <w:rsid w:val="0DC12069"/>
    <w:rsid w:val="0FFD4271"/>
    <w:rsid w:val="19FF11EA"/>
    <w:rsid w:val="1BAF118C"/>
    <w:rsid w:val="1DFEA6ED"/>
    <w:rsid w:val="1E35507E"/>
    <w:rsid w:val="1EFDEB4D"/>
    <w:rsid w:val="26775A64"/>
    <w:rsid w:val="278EE8F8"/>
    <w:rsid w:val="2B6F3FA7"/>
    <w:rsid w:val="2BBF87CF"/>
    <w:rsid w:val="2CE1A4FE"/>
    <w:rsid w:val="2CF82618"/>
    <w:rsid w:val="2E9B9A87"/>
    <w:rsid w:val="2EBB666B"/>
    <w:rsid w:val="2F701219"/>
    <w:rsid w:val="30FFA485"/>
    <w:rsid w:val="31FF2657"/>
    <w:rsid w:val="379601B9"/>
    <w:rsid w:val="379F02B3"/>
    <w:rsid w:val="37FD1AA8"/>
    <w:rsid w:val="3BBB941D"/>
    <w:rsid w:val="3BEB6DC3"/>
    <w:rsid w:val="3BF7CDE8"/>
    <w:rsid w:val="3DF31AF4"/>
    <w:rsid w:val="3DFD2CF3"/>
    <w:rsid w:val="3DFF105C"/>
    <w:rsid w:val="3E6FB309"/>
    <w:rsid w:val="3E72D56E"/>
    <w:rsid w:val="3E7F672B"/>
    <w:rsid w:val="3EFDE415"/>
    <w:rsid w:val="3F88B846"/>
    <w:rsid w:val="3FBFA410"/>
    <w:rsid w:val="3FDF1433"/>
    <w:rsid w:val="3FEFADF3"/>
    <w:rsid w:val="3FFB6CC6"/>
    <w:rsid w:val="4775FE91"/>
    <w:rsid w:val="47F16404"/>
    <w:rsid w:val="4B3F5C88"/>
    <w:rsid w:val="4B78D19F"/>
    <w:rsid w:val="4BF6CD1C"/>
    <w:rsid w:val="4CDFDB28"/>
    <w:rsid w:val="4CDFFB11"/>
    <w:rsid w:val="4ED76E8D"/>
    <w:rsid w:val="4EED6D07"/>
    <w:rsid w:val="4F3F58FD"/>
    <w:rsid w:val="4FA7098A"/>
    <w:rsid w:val="4FBDE63B"/>
    <w:rsid w:val="4FDB109A"/>
    <w:rsid w:val="51BFF3E1"/>
    <w:rsid w:val="51FC142E"/>
    <w:rsid w:val="530C4F80"/>
    <w:rsid w:val="537E75A7"/>
    <w:rsid w:val="55B89464"/>
    <w:rsid w:val="55EDB36A"/>
    <w:rsid w:val="56ED5BCD"/>
    <w:rsid w:val="57F7AC98"/>
    <w:rsid w:val="57FF1B82"/>
    <w:rsid w:val="583726B9"/>
    <w:rsid w:val="59BFD6EC"/>
    <w:rsid w:val="5A670CE4"/>
    <w:rsid w:val="5AEB1F0C"/>
    <w:rsid w:val="5BB758BA"/>
    <w:rsid w:val="5BFB51AD"/>
    <w:rsid w:val="5BFD4727"/>
    <w:rsid w:val="5DBF1DC7"/>
    <w:rsid w:val="5DEEA23C"/>
    <w:rsid w:val="5DEF8F9C"/>
    <w:rsid w:val="5DFFC53C"/>
    <w:rsid w:val="5E67C92E"/>
    <w:rsid w:val="5EDB5BED"/>
    <w:rsid w:val="5EFBAD85"/>
    <w:rsid w:val="5F3F45AB"/>
    <w:rsid w:val="5F4FE1E4"/>
    <w:rsid w:val="5F6F612F"/>
    <w:rsid w:val="5FBBD7AF"/>
    <w:rsid w:val="5FE4C42B"/>
    <w:rsid w:val="5FE907BA"/>
    <w:rsid w:val="5FF31C90"/>
    <w:rsid w:val="5FFF1FC3"/>
    <w:rsid w:val="5FFFFEB0"/>
    <w:rsid w:val="61B34B9D"/>
    <w:rsid w:val="634ED26A"/>
    <w:rsid w:val="638EFE4C"/>
    <w:rsid w:val="66EA1A99"/>
    <w:rsid w:val="67EFDDB0"/>
    <w:rsid w:val="67FF86F4"/>
    <w:rsid w:val="6857B8B0"/>
    <w:rsid w:val="69CF4C03"/>
    <w:rsid w:val="69F32CF7"/>
    <w:rsid w:val="69FE42E6"/>
    <w:rsid w:val="6BFF5473"/>
    <w:rsid w:val="6D764081"/>
    <w:rsid w:val="6DEFD68F"/>
    <w:rsid w:val="6DF331FB"/>
    <w:rsid w:val="6E7E69A2"/>
    <w:rsid w:val="6EBACAF4"/>
    <w:rsid w:val="6FDB0EA7"/>
    <w:rsid w:val="6FF73172"/>
    <w:rsid w:val="6FFD0E28"/>
    <w:rsid w:val="6FFE1E92"/>
    <w:rsid w:val="71DF6FC1"/>
    <w:rsid w:val="722EAEC1"/>
    <w:rsid w:val="737DC0D1"/>
    <w:rsid w:val="739708DB"/>
    <w:rsid w:val="73EBDA84"/>
    <w:rsid w:val="74DE53F2"/>
    <w:rsid w:val="74FD0E5E"/>
    <w:rsid w:val="75EF3E82"/>
    <w:rsid w:val="75FFB06B"/>
    <w:rsid w:val="765FEF1D"/>
    <w:rsid w:val="77C97653"/>
    <w:rsid w:val="77DAB5EF"/>
    <w:rsid w:val="77DF8090"/>
    <w:rsid w:val="77F32EE7"/>
    <w:rsid w:val="77FDB60A"/>
    <w:rsid w:val="79B744DA"/>
    <w:rsid w:val="7AE98786"/>
    <w:rsid w:val="7AEC9E28"/>
    <w:rsid w:val="7AFF90C8"/>
    <w:rsid w:val="7B4F019A"/>
    <w:rsid w:val="7BBFF59C"/>
    <w:rsid w:val="7BFD47FC"/>
    <w:rsid w:val="7BFF6C54"/>
    <w:rsid w:val="7C2D2132"/>
    <w:rsid w:val="7C8F675A"/>
    <w:rsid w:val="7CDEFA65"/>
    <w:rsid w:val="7CDFE8B6"/>
    <w:rsid w:val="7CF2B49B"/>
    <w:rsid w:val="7CFFB96C"/>
    <w:rsid w:val="7DECF114"/>
    <w:rsid w:val="7DEF65D0"/>
    <w:rsid w:val="7E79D640"/>
    <w:rsid w:val="7E8F17E7"/>
    <w:rsid w:val="7EBBF5EB"/>
    <w:rsid w:val="7EBF71C9"/>
    <w:rsid w:val="7EF32578"/>
    <w:rsid w:val="7EF5A4EB"/>
    <w:rsid w:val="7EFAF7B0"/>
    <w:rsid w:val="7EFF553A"/>
    <w:rsid w:val="7EFF62C0"/>
    <w:rsid w:val="7F43C95D"/>
    <w:rsid w:val="7F5F93AF"/>
    <w:rsid w:val="7F739751"/>
    <w:rsid w:val="7F774D2B"/>
    <w:rsid w:val="7F7F4A3B"/>
    <w:rsid w:val="7FAE4B4C"/>
    <w:rsid w:val="7FB5A848"/>
    <w:rsid w:val="7FBF65DB"/>
    <w:rsid w:val="7FDB447C"/>
    <w:rsid w:val="7FED0D41"/>
    <w:rsid w:val="7FF67449"/>
    <w:rsid w:val="7FFBF5F7"/>
    <w:rsid w:val="7FFC7E88"/>
    <w:rsid w:val="7FFD23DC"/>
    <w:rsid w:val="7FFD35C2"/>
    <w:rsid w:val="7FFDEFFD"/>
    <w:rsid w:val="7FFF19FA"/>
    <w:rsid w:val="8DEDF430"/>
    <w:rsid w:val="91F2E1E9"/>
    <w:rsid w:val="96FFF9EE"/>
    <w:rsid w:val="97BF6E22"/>
    <w:rsid w:val="97F71614"/>
    <w:rsid w:val="97FF1888"/>
    <w:rsid w:val="99FE92E3"/>
    <w:rsid w:val="9AE7CA26"/>
    <w:rsid w:val="9BD5FCDF"/>
    <w:rsid w:val="9BDE907B"/>
    <w:rsid w:val="9C5CA624"/>
    <w:rsid w:val="9DDF3B56"/>
    <w:rsid w:val="9DF64FC7"/>
    <w:rsid w:val="9ED4A0B8"/>
    <w:rsid w:val="9EF705C4"/>
    <w:rsid w:val="9EFF8E1F"/>
    <w:rsid w:val="A1FF16CF"/>
    <w:rsid w:val="A7EF583F"/>
    <w:rsid w:val="AE1FE91A"/>
    <w:rsid w:val="AE5B2DE7"/>
    <w:rsid w:val="AEB565F4"/>
    <w:rsid w:val="AECFF32B"/>
    <w:rsid w:val="AEFF4D4B"/>
    <w:rsid w:val="AF8F1B4A"/>
    <w:rsid w:val="AFFD0A33"/>
    <w:rsid w:val="B07AC9E4"/>
    <w:rsid w:val="B3F51425"/>
    <w:rsid w:val="B5F6A0DB"/>
    <w:rsid w:val="B7FFDA6B"/>
    <w:rsid w:val="BAD691F6"/>
    <w:rsid w:val="BB97E04C"/>
    <w:rsid w:val="BBEF48C1"/>
    <w:rsid w:val="BBF8C3B9"/>
    <w:rsid w:val="BEFA306A"/>
    <w:rsid w:val="BEFBEEB1"/>
    <w:rsid w:val="BEFF6EB6"/>
    <w:rsid w:val="BF57EE5B"/>
    <w:rsid w:val="BF7F2AA8"/>
    <w:rsid w:val="BFDB5015"/>
    <w:rsid w:val="BFDF3145"/>
    <w:rsid w:val="BFE7C9A5"/>
    <w:rsid w:val="BFEA0CED"/>
    <w:rsid w:val="BFEF90C2"/>
    <w:rsid w:val="BFF75902"/>
    <w:rsid w:val="C7DF9C87"/>
    <w:rsid w:val="CFAF3005"/>
    <w:rsid w:val="D3FFCF64"/>
    <w:rsid w:val="D42F303C"/>
    <w:rsid w:val="D51DBAFF"/>
    <w:rsid w:val="D5B7FD68"/>
    <w:rsid w:val="D5FFA44D"/>
    <w:rsid w:val="D7CA7CA2"/>
    <w:rsid w:val="D7DF22B2"/>
    <w:rsid w:val="D7E3A4E5"/>
    <w:rsid w:val="D7EF3537"/>
    <w:rsid w:val="D7EF51C2"/>
    <w:rsid w:val="D7FF2F27"/>
    <w:rsid w:val="D7FF3DFD"/>
    <w:rsid w:val="D97F1804"/>
    <w:rsid w:val="D9DFE335"/>
    <w:rsid w:val="DB1DBBAB"/>
    <w:rsid w:val="DBB7D071"/>
    <w:rsid w:val="DBEF8CFF"/>
    <w:rsid w:val="DCCFD1D0"/>
    <w:rsid w:val="DCEE5C2A"/>
    <w:rsid w:val="DCF3C7F9"/>
    <w:rsid w:val="DCF74738"/>
    <w:rsid w:val="DE5F8A5C"/>
    <w:rsid w:val="DE7D1D51"/>
    <w:rsid w:val="DE7DCE08"/>
    <w:rsid w:val="DF4D0C60"/>
    <w:rsid w:val="DFBDB918"/>
    <w:rsid w:val="DFDFB91E"/>
    <w:rsid w:val="DFF6B835"/>
    <w:rsid w:val="DFFFA174"/>
    <w:rsid w:val="E5FAF94F"/>
    <w:rsid w:val="E7BD1FA1"/>
    <w:rsid w:val="E7EA045A"/>
    <w:rsid w:val="E7EF212C"/>
    <w:rsid w:val="EABF1722"/>
    <w:rsid w:val="EBFEEBFA"/>
    <w:rsid w:val="ECFE9951"/>
    <w:rsid w:val="ED5BEE0D"/>
    <w:rsid w:val="EDFD7873"/>
    <w:rsid w:val="EDFFC85A"/>
    <w:rsid w:val="EE79AE05"/>
    <w:rsid w:val="EE7E8356"/>
    <w:rsid w:val="EF3EFD7E"/>
    <w:rsid w:val="EFBF7D82"/>
    <w:rsid w:val="EFD276F9"/>
    <w:rsid w:val="EFFA058E"/>
    <w:rsid w:val="F07D88A4"/>
    <w:rsid w:val="F1FB6502"/>
    <w:rsid w:val="F1FF2AD6"/>
    <w:rsid w:val="F39CF101"/>
    <w:rsid w:val="F55F20AF"/>
    <w:rsid w:val="F63F26A2"/>
    <w:rsid w:val="F6B6CAE6"/>
    <w:rsid w:val="F6F69143"/>
    <w:rsid w:val="F759FDF9"/>
    <w:rsid w:val="F79A986E"/>
    <w:rsid w:val="F7AD7E2C"/>
    <w:rsid w:val="F7AE7632"/>
    <w:rsid w:val="F7BFB3FC"/>
    <w:rsid w:val="F7F47766"/>
    <w:rsid w:val="F7FBF468"/>
    <w:rsid w:val="F96EC31A"/>
    <w:rsid w:val="F99FEA33"/>
    <w:rsid w:val="F9B93F09"/>
    <w:rsid w:val="F9FD8CAA"/>
    <w:rsid w:val="FA1D19B0"/>
    <w:rsid w:val="FA238BD9"/>
    <w:rsid w:val="FA6FBDF6"/>
    <w:rsid w:val="FA89709B"/>
    <w:rsid w:val="FB36B1A1"/>
    <w:rsid w:val="FBAE043B"/>
    <w:rsid w:val="FBBDC4BB"/>
    <w:rsid w:val="FBDE8C6B"/>
    <w:rsid w:val="FBECC2E6"/>
    <w:rsid w:val="FBF3925E"/>
    <w:rsid w:val="FBFA9355"/>
    <w:rsid w:val="FCB7B0F2"/>
    <w:rsid w:val="FCCCB9BC"/>
    <w:rsid w:val="FCFD65BF"/>
    <w:rsid w:val="FD4CB94E"/>
    <w:rsid w:val="FD7503A9"/>
    <w:rsid w:val="FD7DF477"/>
    <w:rsid w:val="FDAFDD6F"/>
    <w:rsid w:val="FDBF8B62"/>
    <w:rsid w:val="FDDEA2A4"/>
    <w:rsid w:val="FDE79C27"/>
    <w:rsid w:val="FDEE5871"/>
    <w:rsid w:val="FDFF0BB8"/>
    <w:rsid w:val="FDFFB6A4"/>
    <w:rsid w:val="FE5DDC65"/>
    <w:rsid w:val="FEAF5657"/>
    <w:rsid w:val="FEBD7C04"/>
    <w:rsid w:val="FEBD9257"/>
    <w:rsid w:val="FEDF3A08"/>
    <w:rsid w:val="FEDF664F"/>
    <w:rsid w:val="FEF63A13"/>
    <w:rsid w:val="FEFE064D"/>
    <w:rsid w:val="FEFE4714"/>
    <w:rsid w:val="FF253798"/>
    <w:rsid w:val="FF3F8D7B"/>
    <w:rsid w:val="FF3FC6CC"/>
    <w:rsid w:val="FF4F18EB"/>
    <w:rsid w:val="FF5F2BA2"/>
    <w:rsid w:val="FF757A7E"/>
    <w:rsid w:val="FF78B161"/>
    <w:rsid w:val="FF7B06DA"/>
    <w:rsid w:val="FF7E81F7"/>
    <w:rsid w:val="FFAD394C"/>
    <w:rsid w:val="FFB640A4"/>
    <w:rsid w:val="FFB69BEC"/>
    <w:rsid w:val="FFBC3D71"/>
    <w:rsid w:val="FFBEC41F"/>
    <w:rsid w:val="FFDF7012"/>
    <w:rsid w:val="FFE6C140"/>
    <w:rsid w:val="FFEEB743"/>
    <w:rsid w:val="FFF45045"/>
    <w:rsid w:val="FFFCD8FC"/>
    <w:rsid w:val="FFFD432F"/>
    <w:rsid w:val="FFFDA21C"/>
    <w:rsid w:val="FFFE6DB9"/>
    <w:rsid w:val="FFFFE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bCs/>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591</Words>
  <Characters>616</Characters>
  <Lines>0</Lines>
  <Paragraphs>0</Paragraphs>
  <TotalTime>159</TotalTime>
  <ScaleCrop>false</ScaleCrop>
  <LinksUpToDate>false</LinksUpToDate>
  <CharactersWithSpaces>672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2020-10-07T02:23:00Z</dcterms:created>
  <dc:creator>eason</dc:creator>
  <cp:lastModifiedBy>坐听鱼蟹翻菰蒲</cp:lastModifiedBy>
  <dcterms:modified xsi:type="dcterms:W3CDTF">2023-05-08T12:41:18Z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F3EF734706994F2AA8B76C1222770ED6_13</vt:lpwstr>
  </property>
</Properties>
</file>