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— the header above carries a 2x2 bordered table.</w:t>
      </w:r>
    </w:p>
    <w:sectPr>
      <w:headerReference w:type="default" r:id="rId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paragraph above the table</w:t>
    </w:r>
  </w:p>
  <w:tbl>
    <w:tblPr>
      <w:tblW w:w="4680" w:type="dxa"/>
      <w:tblBorders>
        <w:top w:val="single" w:sz="8" w:color="000000"/>
        <w:left w:val="single" w:sz="8" w:color="000000"/>
        <w:bottom w:val="single" w:sz="8" w:color="000000"/>
        <w:right w:val="single" w:sz="8" w:color="000000"/>
        <w:insideH w:val="single" w:sz="8" w:color="000000"/>
        <w:insideV w:val="single" w:sz="8" w:color="000000"/>
      </w:tblBorders>
    </w:tblPr>
    <w:tblGrid>
      <w:gridCol w:w="2340"/>
      <w:gridCol w:w="2340"/>
    </w:tblGrid>
    <w:tr>
      <w:tc>
        <w:tcPr>
          <w:tcW w:w="2340" w:type="dxa"/>
        </w:tcPr>
        <w:p>
          <w:r>
            <w:t xml:space="preserve">Doc No</w:t>
          </w:r>
        </w:p>
      </w:tc>
      <w:tc>
        <w:tcPr>
          <w:tcW w:w="2340" w:type="dxa"/>
        </w:tcPr>
        <w:p>
          <w:r>
            <w:t xml:space="preserve">ENG-001</w:t>
          </w:r>
        </w:p>
      </w:tc>
    </w:tr>
    <w:tr>
      <w:tc>
        <w:tcPr>
          <w:tcW w:w="2340" w:type="dxa"/>
        </w:tcPr>
        <w:p>
          <w:r>
            <w:t xml:space="preserve">Rev</w:t>
          </w:r>
        </w:p>
      </w:tc>
      <w:tc>
        <w:tcPr>
          <w:tcW w:w="2340" w:type="dxa"/>
        </w:tcPr>
        <w:p>
          <w:r>
            <w:t xml:space="preserve">B</w:t>
          </w:r>
        </w:p>
      </w:tc>
    </w:tr>
  </w:tbl>
  <w:p>
    <w:r>
      <w:t xml:space="preserve"/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</Relationships>
</file>