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c6d7880f92949bb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Text/Calendar Library for Microsoft Graph Agent Integration</w:t>
      </w:r>
    </w:p>
    <w:p>
      <w:r>
        <w:t xml:space="preserve">Author: Darrel Miller</w:t>
      </w:r>
      <w:r>
        <w:t xml:space="preserve">Date-Time: 2025-12-31</w:t>
      </w:r>
    </w:p>
    <w:p>
      <w:pPr>
        <w:pStyle w:val="Heading2"/>
      </w:pPr>
      <w:r>
        <w:t xml:space="preserve">Introduction</w:t>
      </w:r>
    </w:p>
    <w:p>
      <w:r>
        <w:t xml:space="preserve">This document proposes the development of a specialized library for parsing and generating iCalendar (text/calendar) content, designed to enable seamless integration with Microsoft Graph Agents. The library would bridge the gap between standardized calendar formats and modern AI-powered agent systems, allowing agents to intelligently process, create, and manage calendar events across diverse platforms.</w:t>
      </w:r>
    </w:p>
    <w:p>
      <w:pPr>
        <w:pStyle w:val="Heading2"/>
      </w:pPr>
      <w:r>
        <w:t xml:space="preserve">Goals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Enable AI agents to natively understand and manipulate iCalendar content</w:t>
      </w:r>
      <w:r>
        <w:t xml:space="preserve"> without requiring complex parsing logic in agent implementations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Provide bidirectional conversion</w:t>
      </w:r>
      <w:r>
        <w:t xml:space="preserve"> between Microsoft Graph calendar objects and RFC 5545 iCalendar format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Support intelligent parsing</w:t>
      </w:r>
      <w:r>
        <w:t xml:space="preserve"> of calendar invitations from emails, attachments, and various sources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Enable agents to generate standards-compliant calendar content</w:t>
      </w:r>
      <w:r>
        <w:t xml:space="preserve"> for cross-platform compatibility</w:t>
      </w:r>
    </w:p>
    <w:p>
      <w:pPr>
        <w:numPr>
          <w:ilvl w:val="0"/>
          <w:numId w:val="1"/>
        </w:numPr>
      </w:pPr>
      <w:r>
        <w:rPr>
          <w:b/>
          <w:bCs/>
        </w:rPr>
        <w:t xml:space="preserve">Facilitate automated calendar management</w:t>
      </w:r>
      <w:r>
        <w:t xml:space="preserve"> through natural language instructions processed by Microsoft Graph Agents</w:t>
      </w:r>
    </w:p>
    <w:p>
      <w:pPr>
        <w:pStyle w:val="Heading2"/>
      </w:pPr>
      <w:r>
        <w:t xml:space="preserve">Challenges</w:t>
      </w:r>
    </w:p>
    <w:p>
      <w:r>
        <w:rPr>
          <w:b/>
          <w:bCs/>
        </w:rPr>
        <w:t xml:space="preserve">Format Complexity</w:t>
      </w:r>
      <w:r>
        <w:t xml:space="preserve">: The iCalendar format (RFC 5545) is complex with numerous optional fields, recurrence rules, time zones, and edge cases that are difficult to handle correctly.</w:t>
      </w:r>
    </w:p>
    <w:p>
      <w:r>
        <w:rPr>
          <w:b/>
          <w:bCs/>
        </w:rPr>
        <w:t xml:space="preserve">Graph API Abstraction</w:t>
      </w:r>
      <w:r>
        <w:t xml:space="preserve">: Microsoft Graph uses a simplified JSON representation of calendar events that doesn't map 1:1 with iCalendar properties, creating transformation challenges.</w:t>
      </w:r>
    </w:p>
    <w:p>
      <w:r>
        <w:rPr>
          <w:b/>
          <w:bCs/>
        </w:rPr>
        <w:t xml:space="preserve">Agent Integration</w:t>
      </w:r>
      <w:r>
        <w:t xml:space="preserve">: Current agent frameworks lack native support for structured calendar data, requiring agents to work with raw text or incomplete parsing.</w:t>
      </w:r>
    </w:p>
    <w:p>
      <w:r>
        <w:rPr>
          <w:b/>
          <w:bCs/>
        </w:rPr>
        <w:t xml:space="preserve">Timezone Management</w:t>
      </w:r>
      <w:r>
        <w:t xml:space="preserve">: Handling timezone conversions between iCalendar VTIMEZONE components and Microsoft Graph's timezone representations is error-prone.</w:t>
      </w:r>
    </w:p>
    <w:p>
      <w:r>
        <w:rPr>
          <w:b/>
          <w:bCs/>
        </w:rPr>
        <w:t xml:space="preserve">Recurrence Rules</w:t>
      </w:r>
      <w:r>
        <w:t xml:space="preserve">: Translating complex RRULE specifications between iCalendar and Graph API formats requires sophisticated logic.</w:t>
      </w:r>
    </w:p>
    <w:p>
      <w:pPr>
        <w:pStyle w:val="Heading2"/>
      </w:pPr>
      <w:r>
        <w:t xml:space="preserve">Proposed Solution</w:t>
      </w:r>
    </w:p>
    <w:p>
      <w:r>
        <w:t xml:space="preserve">Develop a multi-layered library with the following components:</w:t>
      </w:r>
    </w:p>
    <w:p>
      <w:r>
        <w:rPr>
          <w:b/>
          <w:bCs/>
        </w:rPr>
        <w:t xml:space="preserve">Core Parser/Generator</w:t>
      </w:r>
      <w:r>
        <w:t xml:space="preserve">: A robust iCalendar parser and generator that handles the full RFC 5545 specification, including VEVENT, VTODO, VTIMEZONE, and recurrence rules.</w:t>
      </w:r>
    </w:p>
    <w:p>
      <w:r>
        <w:rPr>
          <w:b/>
          <w:bCs/>
        </w:rPr>
        <w:t xml:space="preserve">Graph API Adapter</w:t>
      </w:r>
      <w:r>
        <w:t xml:space="preserve">: A transformation layer that converts between Microsoft Graph calendar entities and iCalendar objects, maintaining fidelity where possible and providing sensible defaults.</w:t>
      </w:r>
    </w:p>
    <w:p>
      <w:r>
        <w:rPr>
          <w:b/>
          <w:bCs/>
        </w:rPr>
        <w:t xml:space="preserve">Agent Integration Layer</w:t>
      </w:r>
      <w:r>
        <w:t xml:space="preserve">: Python/TypeScript SDKs with agent-friendly interfaces that expose calendar operations as simple, composable functions for use in Microsoft Graph Agent skills.</w:t>
      </w:r>
    </w:p>
    <w:p>
      <w:r>
        <w:rPr>
          <w:b/>
          <w:bCs/>
        </w:rPr>
        <w:t xml:space="preserve">Natural Language Processing Helper</w:t>
      </w:r>
      <w:r>
        <w:t xml:space="preserve">: Utilities to extract calendar intent from natural language, enabling agents to create events from user instructions like "Schedule a team meeting next Tuesday at 2pm."</w:t>
      </w:r>
    </w:p>
    <w:p>
      <w:r>
        <w:rPr>
          <w:b/>
          <w:bCs/>
        </w:rPr>
        <w:t xml:space="preserve">Validation &amp; Testing Suite</w:t>
      </w:r>
      <w:r>
        <w:t xml:space="preserve">: Comprehensive test coverage including real-world calendar samples, edge cases, and compliance verification against RFC 5545.</w:t>
      </w:r>
    </w:p>
    <w:p>
      <w:r>
        <w:rPr>
          <w:b/>
          <w:bCs/>
        </w:rPr>
        <w:t xml:space="preserve">Key Features</w:t>
      </w:r>
      <w:r>
        <w:t xml:space="preserve">:</w:t>
      </w:r>
    </w:p>
    <w:p>
      <w:pPr>
        <w:numPr>
          <w:ilvl w:val="0"/>
          <w:numId w:val="2"/>
        </w:numPr>
      </w:pPr>
      <w:r>
        <w:t xml:space="preserve">Parse </w:t>
      </w:r>
      <w:r>
        <w:rPr>
          <w:rFonts w:ascii="Consolas" w:hAnsi="Consolas"/>
          <w:sz w:val="18"/>
          <w:shd w:fill="F5F5F5"/>
        </w:rPr>
        <w:t xml:space="preserve">.ics</w:t>
      </w:r>
      <w:r>
        <w:t xml:space="preserve"> files from email attachments or URLs</w:t>
      </w:r>
    </w:p>
    <w:p>
      <w:pPr>
        <w:numPr>
          <w:ilvl w:val="0"/>
          <w:numId w:val="2"/>
        </w:numPr>
      </w:pPr>
      <w:r>
        <w:t xml:space="preserve">Generate iCalendar invitations from Graph API event objects</w:t>
      </w:r>
    </w:p>
    <w:p>
      <w:pPr>
        <w:numPr>
          <w:ilvl w:val="0"/>
          <w:numId w:val="2"/>
        </w:numPr>
      </w:pPr>
      <w:r>
        <w:t xml:space="preserve">Extract meeting details from email bodies using NLP</w:t>
      </w:r>
    </w:p>
    <w:p>
      <w:pPr>
        <w:numPr>
          <w:ilvl w:val="0"/>
          <w:numId w:val="2"/>
        </w:numPr>
      </w:pPr>
      <w:r>
        <w:t xml:space="preserve">Support for all-day events, recurring patterns, and multi-timezone scenarios</w:t>
      </w:r>
    </w:p>
    <w:p>
      <w:pPr>
        <w:numPr>
          <w:ilvl w:val="0"/>
          <w:numId w:val="2"/>
        </w:numPr>
      </w:pPr>
      <w:r>
        <w:t xml:space="preserve">Handle meeting updates, cancellations, and RSVP status tracking</w:t>
      </w:r>
    </w:p>
    <w:p>
      <w:pPr>
        <w:pStyle w:val="Heading2"/>
      </w:pPr>
      <w:r>
        <w:t xml:space="preserve">Next Steps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Research &amp; Design (4 weeks)</w:t>
      </w:r>
      <w:r>
        <w:t xml:space="preserve">: Survey existing iCalendar libraries, define Graph API mapping rules, and create detailed technical specifications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Prototype Development (6 weeks)</w:t>
      </w:r>
      <w:r>
        <w:t xml:space="preserve">: Build core parser/generator with focus on common use cases and Graph API integration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Agent Integration POC (3 weeks)</w:t>
      </w:r>
      <w:r>
        <w:t xml:space="preserve">: Develop a proof-of-concept Microsoft Graph Agent that can process calendar invitations from emails and create events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Testing &amp; Refinement (4 weeks)</w:t>
      </w:r>
      <w:r>
        <w:t xml:space="preserve">: Comprehensive testing with real-world calendar files, edge case handling, and performance optimization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Documentation &amp; Release (2 weeks)</w:t>
      </w:r>
      <w:r>
        <w:t xml:space="preserve">: Create developer documentation, sample code, and publish initial release as open-source library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Community Feedback (ongoing)</w:t>
      </w:r>
      <w:r>
        <w:t xml:space="preserve">: Iterate based on developer feedback and expand feature set</w:t>
      </w:r>
    </w:p>
    <w:p>
      <w:pPr>
        <w:pStyle w:val="Heading2"/>
      </w:pPr>
      <w:r>
        <w:t xml:space="preserve">Appendix</w:t>
      </w:r>
    </w:p>
    <w:p>
      <w:r>
        <w:rPr>
          <w:b/>
          <w:bCs/>
        </w:rPr>
        <w:t xml:space="preserve">Related Standards</w:t>
      </w:r>
      <w:r>
        <w:t xml:space="preserve">:</w:t>
      </w:r>
    </w:p>
    <w:p>
      <w:pPr>
        <w:numPr>
          <w:ilvl w:val="0"/>
          <w:numId w:val="4"/>
        </w:numPr>
      </w:pPr>
      <w:r>
        <w:t xml:space="preserve">RFC 5545 (iCalendar)</w:t>
      </w:r>
    </w:p>
    <w:p>
      <w:pPr>
        <w:numPr>
          <w:ilvl w:val="0"/>
          <w:numId w:val="4"/>
        </w:numPr>
      </w:pPr>
      <w:r>
        <w:t xml:space="preserve">RFC 6868 (iCalendar Parameter Value Encoding)</w:t>
      </w:r>
    </w:p>
    <w:p>
      <w:pPr>
        <w:numPr>
          <w:ilvl w:val="0"/>
          <w:numId w:val="4"/>
        </w:numPr>
      </w:pPr>
      <w:r>
        <w:t xml:space="preserve">Microsoft Graph Calendar API documentation</w:t>
      </w:r>
    </w:p>
    <w:p>
      <w:r>
        <w:rPr>
          <w:b/>
          <w:bCs/>
        </w:rPr>
        <w:t xml:space="preserve">Potential Use Cases</w:t>
      </w:r>
      <w:r>
        <w:t xml:space="preserve">:</w:t>
      </w:r>
    </w:p>
    <w:p>
      <w:pPr>
        <w:numPr>
          <w:ilvl w:val="0"/>
          <w:numId w:val="5"/>
        </w:numPr>
      </w:pPr>
      <w:r>
        <w:t xml:space="preserve">Automated meeting scheduling agents that read invitations from emails</w:t>
      </w:r>
    </w:p>
    <w:p>
      <w:pPr>
        <w:numPr>
          <w:ilvl w:val="0"/>
          <w:numId w:val="5"/>
        </w:numPr>
      </w:pPr>
      <w:r>
        <w:t xml:space="preserve">Calendar sync tools between platforms</w:t>
      </w:r>
    </w:p>
    <w:p>
      <w:pPr>
        <w:numPr>
          <w:ilvl w:val="0"/>
          <w:numId w:val="5"/>
        </w:numPr>
      </w:pPr>
      <w:r>
        <w:t xml:space="preserve">Meeting summarization bots that parse iCal attachments</w:t>
      </w:r>
    </w:p>
    <w:p>
      <w:pPr>
        <w:numPr>
          <w:ilvl w:val="0"/>
          <w:numId w:val="5"/>
        </w:numPr>
      </w:pPr>
      <w:r>
        <w:t xml:space="preserve">Smart assistants that create events from chat messages</w:t>
      </w:r>
    </w:p>
    <w:p>
      <w:pPr>
        <w:numPr>
          <w:ilvl w:val="0"/>
          <w:numId w:val="5"/>
        </w:numPr>
      </w:pPr>
      <w:r>
        <w:t xml:space="preserve">Workflow automation connecting calendar systems</w:t>
      </w:r>
    </w:p>
    <w:p>
      <w:r>
        <w:rPr>
          <w:b/>
          <w:bCs/>
        </w:rPr>
        <w:t xml:space="preserve">Technical Considerations</w:t>
      </w:r>
      <w:r>
        <w:t xml:space="preserve">:</w:t>
      </w:r>
    </w:p>
    <w:p>
      <w:pPr>
        <w:numPr>
          <w:ilvl w:val="0"/>
          <w:numId w:val="6"/>
        </w:numPr>
      </w:pPr>
      <w:r>
        <w:t xml:space="preserve">Library should be available in both Python and TypeScript for maximum agent framework compatibility</w:t>
      </w:r>
    </w:p>
    <w:p>
      <w:pPr>
        <w:numPr>
          <w:ilvl w:val="0"/>
          <w:numId w:val="6"/>
        </w:numPr>
      </w:pPr>
      <w:r>
        <w:t xml:space="preserve">Consider using existing battle-tested parsing libraries (icalendar for Python, ical.js for JavaScript) as foundation</w:t>
      </w:r>
    </w:p>
    <w:p>
      <w:pPr>
        <w:numPr>
          <w:ilvl w:val="0"/>
          <w:numId w:val="6"/>
        </w:numPr>
      </w:pPr>
      <w:r>
        <w:t xml:space="preserve">Design with extensibility in mind to support future calendar standards</w:t>
      </w:r>
    </w:p>
    <w:p>
      <w:pPr>
        <w:numPr>
          <w:ilvl w:val="0"/>
          <w:numId w:val="6"/>
        </w:numPr>
      </w:pPr>
      <w:r>
        <w:t xml:space="preserve">Implement proper error handling for malformed iCalendar content</w:t>
      </w:r>
    </w:p>
    <w:p>
      <w:r>
        <w:rPr>
          <w:b/>
          <w:bCs/>
        </w:rPr>
        <w:t xml:space="preserve">Success Metrics</w:t>
      </w:r>
      <w:r>
        <w:t xml:space="preserve">:</w:t>
      </w:r>
    </w:p>
    <w:p>
      <w:pPr>
        <w:numPr>
          <w:ilvl w:val="0"/>
          <w:numId w:val="7"/>
        </w:numPr>
      </w:pPr>
      <w:r>
        <w:t xml:space="preserve">Successfully parse 95%+ of real-world iCalendar files</w:t>
      </w:r>
    </w:p>
    <w:p>
      <w:pPr>
        <w:numPr>
          <w:ilvl w:val="0"/>
          <w:numId w:val="7"/>
        </w:numPr>
      </w:pPr>
      <w:r>
        <w:t xml:space="preserve">Round-trip fidelity between iCalendar and Graph API formats</w:t>
      </w:r>
    </w:p>
    <w:p>
      <w:pPr>
        <w:numPr>
          <w:ilvl w:val="0"/>
          <w:numId w:val="7"/>
        </w:numPr>
      </w:pPr>
      <w:r>
        <w:t xml:space="preserve">Agent adoption rate within 6 months of release</w:t>
      </w:r>
    </w:p>
    <w:p>
      <w:pPr>
        <w:numPr>
          <w:ilvl w:val="0"/>
          <w:numId w:val="7"/>
        </w:numPr>
      </w:pPr>
      <w:r>
        <w:t xml:space="preserve">Reduction in custom calendar parsing code across Microsoft Graph Agent implementations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1"/>
  </w: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3">
    <w:abstractNumId w:val="2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40"/>
    </w:pPr>
    <w:rPr>
      <w:rFonts w:ascii="Calibri" w:hAnsi="Calibri"/>
      <w:sz w:val="22"/>
    </w:rPr>
  </w:style>
  <w:style w:type="character" w:styleId="DefaultParagraphFont" w:default="true">
    <w:name w:val="Default Paragraph Font"/>
  </w:style>
  <w:style w:type="paragraph" w:styleId="Heading1">
    <w:name w:val="Heading 1"/>
    <w:basedOn w:val="Normal"/>
    <w:next w:val="Normal"/>
    <w:pPr>
      <w:keepNext/>
      <w:spacing w:before="480" w:after="240"/>
      <w:outlineLvl w:val="0"/>
    </w:pPr>
    <w:rPr>
      <w:rFonts w:ascii="Calibri" w:hAnsi="Calibri"/>
      <w:sz w:val="40"/>
      <w:color w:val="2E74B5"/>
      <w:b/>
    </w:rPr>
  </w:style>
  <w:style w:type="paragraph" w:styleId="Heading2">
    <w:name w:val="Heading 2"/>
    <w:basedOn w:val="Normal"/>
    <w:next w:val="Normal"/>
    <w:pPr>
      <w:keepNext/>
      <w:spacing w:before="400" w:after="200"/>
      <w:outlineLvl w:val="1"/>
    </w:pPr>
    <w:rPr>
      <w:rFonts w:ascii="Calibri" w:hAnsi="Calibri"/>
      <w:sz w:val="32"/>
      <w:color w:val="2E74B5"/>
      <w:b/>
    </w:rPr>
  </w:style>
  <w:style w:type="paragraph" w:styleId="Heading3">
    <w:name w:val="Heading 3"/>
    <w:basedOn w:val="Normal"/>
    <w:next w:val="Normal"/>
    <w:pPr>
      <w:keepNext/>
      <w:spacing w:before="320" w:after="160"/>
      <w:outlineLvl w:val="2"/>
    </w:pPr>
    <w:rPr>
      <w:rFonts w:ascii="Calibri" w:hAnsi="Calibri"/>
      <w:sz w:val="28"/>
      <w:color w:val="1F4D78"/>
      <w:b/>
    </w:rPr>
  </w:style>
  <w:style w:type="paragraph" w:styleId="Heading4">
    <w:name w:val="Heading 4"/>
    <w:basedOn w:val="Normal"/>
    <w:next w:val="Normal"/>
    <w:pPr>
      <w:keepNext/>
      <w:spacing w:before="280" w:after="140"/>
      <w:outlineLvl w:val="3"/>
    </w:pPr>
    <w:rPr>
      <w:rFonts w:ascii="Calibri" w:hAnsi="Calibri"/>
      <w:sz w:val="24"/>
      <w:color w:val="2E74B5"/>
      <w:b/>
    </w:rPr>
  </w:style>
  <w:style w:type="paragraph" w:styleId="Heading5">
    <w:name w:val="Heading 5"/>
    <w:basedOn w:val="Normal"/>
    <w:next w:val="Normal"/>
    <w:pPr>
      <w:keepNext/>
      <w:spacing w:before="240" w:after="120"/>
      <w:outlineLvl w:val="4"/>
    </w:pPr>
    <w:rPr>
      <w:rFonts w:ascii="Calibri" w:hAnsi="Calibri"/>
      <w:sz w:val="22"/>
      <w:color w:val="2E74B5"/>
      <w:b/>
    </w:rPr>
  </w:style>
  <w:style w:type="paragraph" w:styleId="Heading6">
    <w:name w:val="Heading 6"/>
    <w:basedOn w:val="Normal"/>
    <w:next w:val="Normal"/>
    <w:pPr>
      <w:keepNext/>
      <w:spacing w:before="240" w:after="120"/>
      <w:outlineLvl w:val="5"/>
    </w:pPr>
    <w:rPr>
      <w:rFonts w:ascii="Calibri" w:hAnsi="Calibri"/>
      <w:sz w:val="22"/>
      <w:color w:val="1F4D78"/>
    </w:rPr>
  </w:style>
  <w:style w:type="character" w:styleId="CodeChar">
    <w:name w:val="Code Character"/>
    <w:rPr>
      <w:rFonts w:ascii="Consolas" w:hAnsi="Consolas"/>
      <w:sz w:val="18"/>
      <w:shd w:fill="F5F5F5"/>
    </w:r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8aab0c67b32d45a0" /><Relationship Type="http://schemas.openxmlformats.org/officeDocument/2006/relationships/styles" Target="/word/styles.xml" Id="R268570469ef44248" /></Relationships>
</file>