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3경간 연속 사장교 비대칭경간 구조계획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3경간 연속 사장교 비대칭경간 구조계획에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3번  |  3경간 연속 사장교 비대칭경간 구조계획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