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포스트텐션 긴장 시 즉시손실과 장기손실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포스트텐션 긴장 시 즉시손실과 장기손실에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3번  |  포스트텐션 긴장 시 즉시손실과 장기손실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