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교량을압출공법(ILM)으로가설할때압출중종방향교각변위를제어하는 방안에대하여설명하시오.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교량을압출공법(ILM)으로가설할때압출중종방향교각변위를제어하는 방안에대하여설명하시오.에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1교시 9번  |  교량을압출공법(ILM)으로가설할때압출중종방향교각변위를제어하는 방안에대하여설명하시오.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