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연약한지반에서지하차도터파기가시설중중간파일존치시발생할수있는 구조적문제점과대책에대하여설명하시오. 2-1 국가기술자격 기술사 시험문제 기술사 제108 회 제2교시 (시험시간 :100분) 분 야건설 종목 토목구조 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연약한지반에서지하차도터파기가시설중중간파일존치시발생할수있는 구조적문제점과대책에대하여설명하시오. 2-1 국가기술자격 기술사 시험문제 기술사 제108 회 제2교시 (시험시간 :100분) 분 야건설 종목 토목구조 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2교시 4번  |  연약한지반에서지하차도터파기가시설중중간파일존치시발생할수있는 구조적문제점과대책에대하여설명하시오. 2-1 국가기술자격 기술사 시험문제 기술사 제108 회 제2교시 (시험시간 :100분) 분 야건설 종목 토목구조 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