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다음그림과같은b=600mm,d=840mm,h=900mm인이등변삼각형단면에인장철근이 1열배근된철근콘크리트단면의휨부재상한한계휨모멘트강도()를구하시오. (단,콘크리트의설계기준압축강도는 MPa,철근의항복강도는MPa, 철근의탄성계수는 G...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다음그림과같은b=600mm,d=840mm,h=900mm인이등변삼각형단면에인장철근이 1열배근된철근콘크리트단면의휨부재상한한계휨모멘트강도()를구하시오. (단,콘크리트의설계기준압축강도는 MPa,철근의항복강도는MPa, 철근의탄성계수는 G...에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3교시 5번  |  다음그림과같은b=600mm,d=840mm,h=900mm인이등변삼각형단면에인장철근이 1열배근된철근콘크리트단면의휨부재상한한계휨모멘트강도()를구하시오. (단,콘크리트의설계기준압축강도는 MPa,철근의항복강도는MPa, 철근의탄성계수는 G...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