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한계상태설계에서의 하중수정계수 에대하여설명하시오.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한계상태설계에서의 하중수정계수 에대하여설명하시오.에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9번  |  한계상태설계에서의 하중수정계수 에대하여설명하시오.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