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109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하천교량의세굴현상과세굴형태및세굴에대한설계과정에대하여설명하시오. 3-3 국가기술자격기술사시험문제 기술사제109회</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하천교량의세굴현상과세굴형태및세굴에대한설계과정에대하여설명하시오. 3-3 국가기술자격기술사시험문제 기술사제109회에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제109회 토목구조기술사  |  2교시 6번  |  하천교량의세굴현상과세굴형태및세굴에대한설계과정에대하여설명하시오. 3-3 국가기술자격기술사시험문제 기술사제109회</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