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연성도내진설계(도로교설계기준한계상태설계법,2012년)와완전연성내진설계(도로교 설계기준,2010년)를비교하고,연성도내진설계의주요설계절차를설명하시오.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연성도내진설계(도로교설계기준한계상태설계법,2012년)와완전연성내진설계(도로교 설계기준,2010년)를비교하고,연성도내진설계의주요설계절차를설명하시오.에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3교시 2번  |  연성도내진설계(도로교설계기준한계상태설계법,2012년)와완전연성내진설계(도로교 설계기준,2010년)를비교하고,연성도내진설계의주요설계절차를설명하시오.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