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아래2경간연속PSC보를유효긴장력로긴장(prestressing)하였다.보의전단력도와 휨모멘트도를변형일치의방법(SupportDisplacementMethod)으로작성하고중간지점 B에서콘크리트의상,하연응력을각각구하시오. (단,강선의인장력변화는무시한다.) 28m14m...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아래2경간연속PSC보를유효긴장력로긴장(prestressing)하였다.보의전단력도와 휨모멘트도를변형일치의방법(SupportDisplacementMethod)으로작성하고중간지점 B에서콘크리트의상,하연응력을각각구하시오. (단,강선의인장력변화는무시한다.) 28m14m...에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3교시 5번  |  아래2경간연속PSC보를유효긴장력로긴장(prestressing)하였다.보의전단력도와 휨모멘트도를변형일치의방법(SupportDisplacementMethod)으로작성하고중간지점 B에서콘크리트의상,하연응력을각각구하시오. (단,강선의인장력변화는무시한다.) 28m14m...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