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사장교에서부반력산정방법과부반력이발생할경우그대책에대하여설명하시오.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사장교에서부반력산정방법과부반력이발생할경우그대책에대하여설명하시오.에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제110회 토목구조기술사  |  4교시 3번  |  사장교에서부반력산정방법과부반력이발생할경우그대책에대하여설명하시오.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