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강교량의상부구조형식에서 빔교(beambridge)와거더교(girderbridge)의차이점, 장단점등을중심으로비교설명하시오. 2-1 국가기술자격기술사시험문제 기술사제110회 제4교시(시험시간:100분)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강교량의상부구조형식에서 빔교(beambridge)와거더교(girderbridge)의차이점, 장단점등을중심으로비교설명하시오. 2-1 국가기술자격기술사시험문제 기술사제110회 제4교시(시험시간:100분)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4교시 4번  |  강교량의상부구조형식에서 빔교(beambridge)와거더교(girderbridge)의차이점, 장단점등을중심으로비교설명하시오. 2-1 국가기술자격기술사시험문제 기술사제110회 제4교시(시험시간:100분)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