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강교에내후성강적용시환경적측면의제한조건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강교에내후성강적용시환경적측면의제한조건에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12번  |  강교에내후성강적용시환경적측면의제한조건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