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콘크리트의자기수축(Autogeneousshrinkage)발생메커니즘과구조물에미치는영향, 그리고건조수축(Dryshrinkage)과의차이점을설명하시오.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콘크리트의자기수축(Autogeneousshrinkage)발생메커니즘과구조물에미치는영향, 그리고건조수축(Dryshrinkage)과의차이점을설명하시오.에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2교시 4번  |  콘크리트의자기수축(Autogeneousshrinkage)발생메커니즘과구조물에미치는영향, 그리고건조수축(Dryshrinkage)과의차이점을설명하시오.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