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FCMP.S.CBox교,Extradosed교,Cable-Stayed교의구조적개념,하중분담과개략적인 형고비를비교하여설명하시오. 2-2 국가기술자격기술사시험문제 기술사제111회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FCMP.S.CBox교,Extradosed교,Cable-Stayed교의구조적개념,하중분담과개략적인 형고비를비교하여설명하시오. 2-2 국가기술자격기술사시험문제 기술사제111회에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2교시 6번  |  FCMP.S.CBox교,Extradosed교,Cable-Stayed교의구조적개념,하중분담과개략적인 형고비를비교하여설명하시오. 2-2 국가기술자격기술사시험문제 기술사제111회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