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평면변형(PlaneStrain)과평면응력(PlaneStress)에대하여설명하고,토목구조에서 적용되는사례에대하여설명하시오.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평면변형(PlaneStrain)과평면응력(PlaneStress)에대하여설명하고,토목구조에서 적용되는사례에대하여설명하시오.에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2번  |  평면변형(PlaneStrain)과평면응력(PlaneStress)에대하여설명하고,토목구조에서 적용되는사례에대하여설명하시오.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