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콘크리트충전강관(Concretefilledtube)기둥의후좌굴(Postlocalbuckling)거동을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콘크리트충전강관(Concretefilledtube)기둥의후좌굴(Postlocalbuckling)거동을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제111회 토목구조기술사  |  4교시 4번  |  콘크리트충전강관(Concretefilledtube)기둥의후좌굴(Postlocalbuckling)거동을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