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한계상태설계법에서 아래콘크리트T형단면에대한극한한계상태단면강도를산출 하시오. (단,fck=30MPa,fy=350MPa,As=3,096mm2,Es=200GPa,Φs=0.90,Φc=0.65) 2-1d=910mm760mm 200mm 360mmAs=8-H22=3,096m2...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한계상태설계법에서 아래콘크리트T형단면에대한극한한계상태단면강도를산출 하시오. (단,fck=30MPa,fy=350MPa,As=3,096mm2,Es=200GPa,Φs=0.90,Φc=0.65) 2-1d=910mm760mm 200mm 360mmAs=8-H22=3,096m2...에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3교시 2번  |  한계상태설계법에서 아래콘크리트T형단면에대한극한한계상태단면강도를산출 하시오. (단,fck=30MPa,fy=350MPa,As=3,096mm2,Es=200GPa,Φs=0.90,Φc=0.65) 2-1d=910mm760mm 200mm 360mmAs=8-H22=3,096m2...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