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케이블교량의내풍설계 흐름도를작성하고동적해석시유의사항과내풍대책에대하여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케이블교량의내풍설계 흐름도를작성하고동적해석시유의사항과내풍대책에대하여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제112회 토목구조기술사  |  4교시 4번  |  케이블교량의내풍설계 흐름도를작성하고동적해석시유의사항과내풍대책에대하여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