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철근콘크리트아치구조물에적용되는 활절(hinge)중메나제힌지(mesnagerhinge)의 특징과설계방법에대하여설명하시오. 1-1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철근콘크리트아치구조물에적용되는 활절(hinge)중메나제힌지(mesnagerhinge)의 특징과설계방법에대하여설명하시오. 1-1에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4교시 6번  |  철근콘크리트아치구조물에적용되는 활절(hinge)중메나제힌지(mesnagerhinge)의 특징과설계방법에대하여설명하시오. 1-1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