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외경D=508mm,두께t=12mm의강관말뚝에대한항복모멘트(),소성모멘트() 및형상계수()를구하시오. (단,강관의항복강도 MPa이다.) 2–1 국가기술자격기술사시험문제 기술사제113회 제3교시(시험시간:100분) 분 야건설자격 종목토목...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외경D=508mm,두께t=12mm의강관말뚝에대한항복모멘트(),소성모멘트() 및형상계수()를구하시오. (단,강관의항복강도 MPa이다.) 2–1 국가기술자격기술사시험문제 기술사제113회 제3교시(시험시간:100분) 분 야건설자격 종목토목...에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제113회 토목구조기술사  |  3교시 5번  |  외경D=508mm,두께t=12mm의강관말뚝에대한항복모멘트(),소성모멘트() 및형상계수()를구하시오. (단,강관의항복강도 MPa이다.) 2–1 국가기술자격기술사시험문제 기술사제113회 제3교시(시험시간:100분) 분 야건설자격 종목토목...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