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113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3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6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6.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그림과같이mm×mm의강-콘크리트합성기둥에압축력P=22,000kN, 수평축(y축)에대한모멘트M=4,000kN·m가작용할때강재및콘크리트에발생하는 최대응력을구하시오. (단,강재의두께는20mm이고전단연결재가충분히배치되어강-콘크리트는완전 합성작용을하며강재...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그림과같이mm×mm의강-콘크리트합성기둥에압축력P=22,000kN, 수평축(y축)에대한모멘트M=4,000kN·m가작용할때강재및콘크리트에발생하는 최대응력을구하시오. (단,강재의두께는20mm이고전단연결재가충분히배치되어강-콘크리트는완전 합성작용을하며강재...에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제113회 토목구조기술사  |  3교시 6번  |  그림과같이mm×mm의강-콘크리트합성기둥에압축력P=22,000kN, 수평축(y축)에대한모멘트M=4,000kN·m가작용할때강재및콘크리트에발생하는 최대응력을구하시오. (단,강재의두께는20mm이고전단연결재가충분히배치되어강-콘크리트는완전 합성작용을하며강재...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