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성능기반설계기준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성능기반설계기준에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1교시 1번  |  성능기반설계기준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