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변폭비대칭FCM교량의불균형모멘트발생요인과그제어방안을설명하시오.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변폭비대칭FCM교량의불균형모멘트발생요인과그제어방안을설명하시오.에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1번  |  변폭비대칭FCM교량의불균형모멘트발생요인과그제어방안을설명하시오.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