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12" w:space="0" w:color="1B2A4A"/>
          <w:left w:val="single" w:sz="12" w:space="0" w:color="1B2A4A"/>
          <w:bottom w:val="single" w:sz="12" w:space="0" w:color="1B2A4A"/>
          <w:right w:val="single" w:sz="12" w:space="0" w:color="1B2A4A"/>
          <w:insideH w:val="single" w:sz="4" w:space="0" w:color="D0D5E0"/>
          <w:insideV w:val="none" w:sz="4" w:space="0" w:color="D0D5E0"/>
        </w:tblBorders>
      </w:tblPr>
      <w:tblGrid>
        <w:gridCol w:w="3969"/>
        <w:gridCol w:w="2835"/>
        <w:gridCol w:w="2835"/>
      </w:tblGrid>
      <w:tr>
        <w:trPr>
          <w:trHeight w:val="623" w:hRule="exact"/>
        </w:trPr>
        <w:tc>
          <w:tcPr>
            <w:tcW w:w="9639" w:type="dxa"/>
            <w:gridSpan w:val="3"/>
            <w:shd w:fill="1B2A4A" w:val="clear"/>
            <w:tcMar>
              <w:top w:w="50" w:type="dxa"/>
              <w:bottom w:w="5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[ 제 115 회 ]   </w:t>
            </w:r>
            <w:r>
              <w:rPr>
                <w:rFonts w:ascii="Malgun Gothic" w:hAnsi="Malgun Gothic" w:eastAsia="Malgun Gothic"/>
                <w:b/>
                <w:i w:val="0"/>
                <w:color w:val="FFFFFF"/>
                <w:sz w:val="28"/>
              </w:rPr>
              <w:t>토  목  구  조  기  술  사</w:t>
            </w:r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   ( 제 1 교 시 )</w:t>
            </w:r>
          </w:p>
        </w:tc>
      </w:tr>
      <w:tr>
        <w:trPr>
          <w:trHeight w:val="453" w:hRule="exact"/>
        </w:trPr>
        <w:tc>
          <w:tcPr>
            <w:tcW w:w="3969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성 명 :  </w:t>
            </w:r>
            <w:r>
              <w:rPr>
                <w:rFonts w:ascii="Arial" w:hAnsi="Arial" w:eastAsia="Arial"/>
                <w:b/>
                <w:i w:val="0"/>
                <w:color w:val="C0392B"/>
                <w:sz w:val="22"/>
              </w:rPr>
              <w:t>B  O  S  S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문제번호 :  </w:t>
            </w:r>
            <w:r>
              <w:rPr>
                <w:rFonts w:ascii="Arial" w:hAnsi="Arial" w:eastAsia="Arial"/>
                <w:b/>
                <w:i w:val="0"/>
                <w:color w:val="C0392B"/>
                <w:sz w:val="24"/>
              </w:rPr>
              <w:t>5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666666"/>
                <w:sz w:val="18"/>
              </w:rPr>
              <w:t xml:space="preserve">Page  </w:t>
            </w:r>
            <w:r>
              <w:rPr>
                <w:rFonts w:ascii="Arial" w:hAnsi="Arial" w:eastAsia="Arial"/>
                <w:b/>
                <w:i w:val="0"/>
                <w:color w:val="1B2A4A"/>
                <w:sz w:val="18"/>
              </w:rPr>
              <w:t>1 / 1</w:t>
            </w:r>
          </w:p>
        </w:tc>
      </w:tr>
      <w:tr>
        <w:trPr>
          <w:trHeight w:val="510" w:hRule="exact"/>
        </w:trPr>
        <w:tc>
          <w:tcPr>
            <w:tcW w:w="9639" w:type="dxa"/>
            <w:gridSpan w:val="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 xml:space="preserve">문 5.  </w:t>
            </w:r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>탄소섬유케이블에 대하여설명하시오.</w:t>
            </w:r>
          </w:p>
        </w:tc>
      </w:tr>
    </w:tbl>
    <w:p>
      <w:pPr>
        <w:spacing w:before="100" w:after="0" w:line="276" w:lineRule="auto"/>
      </w:pP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1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개요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(Overview)</w:t>
            </w:r>
          </w:p>
        </w:tc>
      </w:tr>
    </w:tbl>
    <w:p>
      <w:pPr>
        <w:spacing w:before="20" w:after="20" w:line="312" w:lineRule="auto"/>
        <w:ind w:left="227"/>
      </w:pPr>
      <w:r>
        <w:rPr>
          <w:rFonts w:ascii="Arial" w:hAnsi="Arial" w:eastAsia="Arial"/>
          <w:b w:val="0"/>
          <w:i w:val="0"/>
          <w:color w:val="4A6FA5"/>
          <w:sz w:val="18"/>
        </w:rPr>
        <w:t xml:space="preserve"> ① </w:t>
      </w:r>
      <w:r>
        <w:rPr>
          <w:rFonts w:ascii="Malgun Gothic" w:hAnsi="Malgun Gothic" w:eastAsia="Malgun Gothic"/>
          <w:b/>
          <w:i w:val="0"/>
          <w:color w:val="0D1B2A"/>
          <w:sz w:val="20"/>
        </w:rPr>
        <w:t xml:space="preserve">정의: </w:t>
      </w:r>
      <w:r>
        <w:rPr>
          <w:rFonts w:ascii="Malgun Gothic" w:hAnsi="Malgun Gothic" w:eastAsia="Malgun Gothic"/>
          <w:b w:val="0"/>
          <w:i w:val="0"/>
          <w:color w:val="333333"/>
          <w:sz w:val="20"/>
        </w:rPr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탄소섬유케이블에 대하여설명하시오.에 대한 기본적인 정의 및 배경 설명입니다.</w:t>
      </w: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2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주요 특징 및 분석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(Key Characteristics)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8" w:space="0" w:color="1B2A4A"/>
          <w:left w:val="single" w:sz="8" w:space="0" w:color="1B2A4A"/>
          <w:bottom w:val="single" w:sz="8" w:space="0" w:color="1B2A4A"/>
          <w:right w:val="single" w:sz="8" w:space="0" w:color="1B2A4A"/>
          <w:insideH w:val="single" w:sz="4" w:space="0" w:color="D0D5E0"/>
          <w:insideV w:val="single" w:sz="4" w:space="0" w:color="D0D5E0"/>
        </w:tblBorders>
      </w:tblPr>
      <w:tblGrid>
        <w:gridCol w:w="1701"/>
        <w:gridCol w:w="2835"/>
        <w:gridCol w:w="4621"/>
      </w:tblGrid>
      <w:tr>
        <w:tc>
          <w:tcPr>
            <w:tcW w:w="170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구 분</w:t>
            </w:r>
          </w:p>
        </w:tc>
        <w:tc>
          <w:tcPr>
            <w:tcW w:w="2835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1</w:t>
            </w:r>
          </w:p>
        </w:tc>
        <w:tc>
          <w:tcPr>
            <w:tcW w:w="462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2</w:t>
            </w:r>
          </w:p>
        </w:tc>
      </w:tr>
      <w:tr>
        <w:tc>
          <w:tcPr>
            <w:tcW w:w="170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A</w:t>
            </w:r>
          </w:p>
        </w:tc>
        <w:tc>
          <w:tcPr>
            <w:tcW w:w="2835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A1</w:t>
            </w:r>
          </w:p>
        </w:tc>
        <w:tc>
          <w:tcPr>
            <w:tcW w:w="462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A2</w:t>
            </w:r>
          </w:p>
        </w:tc>
      </w:tr>
      <w:tr>
        <w:tc>
          <w:tcPr>
            <w:tcW w:w="170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B</w:t>
            </w:r>
          </w:p>
        </w:tc>
        <w:tc>
          <w:tcPr>
            <w:tcW w:w="2835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B1</w:t>
            </w:r>
          </w:p>
        </w:tc>
        <w:tc>
          <w:tcPr>
            <w:tcW w:w="462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B2</w:t>
            </w:r>
          </w:p>
        </w:tc>
      </w:tr>
    </w:tbl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3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기술사적 소견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(Professional Insight)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6" w:space="0" w:color="4A6FA5"/>
          <w:left w:val="single" w:sz="18" w:space="0" w:color="1B2A4A"/>
          <w:bottom w:val="single" w:sz="6" w:space="0" w:color="4A6FA5"/>
          <w:right w:val="single" w:sz="6" w:space="0" w:color="4A6FA5"/>
        </w:tblBorders>
      </w:tblPr>
      <w:tblGrid>
        <w:gridCol w:w="9638"/>
      </w:tblGrid>
      <w:tr>
        <w:tc>
          <w:tcPr>
            <w:tcW w:type="dxa" w:w="9638"/>
            <w:shd w:fill="F0F4FF" w:val="clea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실무 경험: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해당 주제와 관련된 실무적 착안점 및 주의사항 기재</w:t>
            </w:r>
          </w:p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최신 동향: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관련 최신 설계기준(KDS) 또는 시공 트렌드</w:t>
            </w:r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80" w:after="8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20"/>
        </w:rPr>
        <w:t>──────────────  이  하  빈  칸  ──────────────</w:t>
      </w: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638"/>
      </w:tblGrid>
      <w:tr>
        <w:tc>
          <w:tcPr>
            <w:tcW w:type="dxa" w:w="9638"/>
            <w:shd w:fill="D48B0B" w:val="clear"/>
            <w:tcMar>
              <w:top w:w="45" w:type="dxa"/>
              <w:bottom w:w="4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22"/>
              </w:rPr>
              <w:t>■  문제 분석 및 핵심 전략  ■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8" w:space="0" w:color="D48B0B"/>
          <w:left w:val="single" w:sz="8" w:space="0" w:color="D48B0B"/>
          <w:bottom w:val="single" w:sz="8" w:space="0" w:color="D48B0B"/>
          <w:right w:val="single" w:sz="8" w:space="0" w:color="D48B0B"/>
          <w:insideH w:val="single" w:sz="4" w:space="0" w:color="F5DEB3"/>
          <w:insideV w:val="single" w:sz="4" w:space="0" w:color="F5DEB3"/>
        </w:tblBorders>
      </w:tblPr>
      <w:tblGrid>
        <w:gridCol w:w="1247"/>
        <w:gridCol w:w="8391"/>
      </w:tblGrid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핵심 키워드</w:t>
            </w:r>
          </w:p>
        </w:tc>
        <w:tc>
          <w:tcPr>
            <w:tcW w:w="8391" w:type="dxa"/>
            <w:shd w:fill="FFF8E1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Keyword 1 | Keyword 2 | Keyword 3</w:t>
            </w:r>
          </w:p>
        </w:tc>
      </w:tr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합격 포인트</w:t>
            </w:r>
          </w:p>
        </w:tc>
        <w:tc>
          <w:tcPr>
            <w:tcW w:w="8391" w:type="dxa"/>
            <w:shd w:fill="FFFFFF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이 문제의 고득점을 위한 차별화 답안 작성 전략 기술</w:t>
            </w:r>
          </w:p>
        </w:tc>
      </w:tr>
    </w:tbl>
    <w:p>
      <w:pPr>
        <w:spacing w:before="20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6" w:hRule="exact"/>
        </w:trPr>
        <w:tc>
          <w:tcPr>
            <w:tcW w:type="dxa" w:w="9638"/>
            <w:shd w:fill="1B2A4A" w:val="clear"/>
          </w:tcPr>
          <w:p>
            <w:r/>
          </w:p>
        </w:tc>
      </w:tr>
    </w:tbl>
    <w:p>
      <w:pPr>
        <w:spacing w:before="80" w:after="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16"/>
        </w:rPr>
        <w:t>BOSS  |  제115회 토목구조기술사  |  1교시 5번  |  탄소섬유케이블에 대하여설명하시오.</w:t>
      </w:r>
    </w:p>
    <w:p>
      <w:pPr>
        <w:spacing w:before="40" w:after="0" w:line="276" w:lineRule="auto"/>
        <w:jc w:val="center"/>
      </w:pPr>
      <w:r>
        <w:rPr>
          <w:rFonts w:ascii="Arial" w:hAnsi="Arial" w:eastAsia="Arial"/>
          <w:b w:val="0"/>
          <w:i/>
          <w:color w:val="AAAAAA"/>
          <w:sz w:val="14"/>
        </w:rPr>
        <w:t>Generated by flowithOS  ·  Professional PE Exam Sub-note System v2</w:t>
      </w:r>
    </w:p>
    <w:sectPr w:rsidR="00FC693F" w:rsidRPr="0006063C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