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강교에서일반적으로사용되고있는일반구조용압연강재,용접구조용압연강재, 용접구조용내후성열간압연강재및교량구조용압연강재의재료적특성에대하여 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강교에서일반적으로사용되고있는일반구조용압연강재,용접구조용압연강재, 용접구조용내후성열간압연강재및교량구조용압연강재의재료적특성에대하여 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제115회 토목구조기술사  |  2교시 4번  |  강교에서일반적으로사용되고있는일반구조용압연강재,용접구조용압연강재, 용접구조용내후성열간압연강재및교량구조용압연강재의재료적특성에대하여 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