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그림과같은하중을받는1단힌지타단고정보의소성붕괴하중 와소성힌지위치 를구하시오.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그림과같은하중을받는1단힌지타단고정보의소성붕괴하중 와소성힌지위치 를구하시오.에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3번  |  그림과같은하중을받는1단힌지타단고정보의소성붕괴하중 와소성힌지위치 를구하시오.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