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도로교설계기준(한계상태설계법,2016)에서가동받침의이동량산정에대하여설명하시오.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도로교설계기준(한계상태설계법,2016)에서가동받침의이동량산정에대하여설명하시오.에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9번  |  도로교설계기준(한계상태설계법,2016)에서가동받침의이동량산정에대하여설명하시오.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