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말뚝기초의등가정적해석시만족하여야하는기본사항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말뚝기초의등가정적해석시만족하여야하는기본사항에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1교시 12번  |  말뚝기초의등가정적해석시만족하여야하는기본사항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