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다음그림과같은단주기둥에서 (1)중립축위치를도시하고,(2)최대압축/인장응력을구하시오. (단,) 4–1 국가기술자격기술사시험문제 기술사제117회 제2교시(시험시간:100분) 분 야건설종목토목구조기술사수험 번호성 명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다음그림과같은단주기둥에서 (1)중립축위치를도시하고,(2)최대압축/인장응력을구하시오. (단,) 4–1 국가기술자격기술사시험문제 기술사제117회 제2교시(시험시간:100분) 분 야건설종목토목구조기술사수험 번호성 명에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제117회 토목구조기술사  |  2교시 3번  |  다음그림과같은단주기둥에서 (1)중립축위치를도시하고,(2)최대압축/인장응력을구하시오. (단,) 4–1 국가기술자격기술사시험문제 기술사제117회 제2교시(시험시간:100분) 분 야건설종목토목구조기술사수험 번호성 명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