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117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4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3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3.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다음그림과같은연속보에서A,B점에서의모멘트와D점에서의처짐을구하시오. (단,는일정하다.) 4–1 국가기술자격기술사시험문제 기술사제117회 제4교시(시험시간:100분) 분 야건설종목토목구조기술사수험 번호성 명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다음그림과같은연속보에서A,B점에서의모멘트와D점에서의처짐을구하시오. (단,는일정하다.) 4–1 국가기술자격기술사시험문제 기술사제117회 제4교시(시험시간:100분) 분 야건설종목토목구조기술사수험 번호성 명에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제117회 토목구조기술사  |  4교시 3번  |  다음그림과같은연속보에서A,B점에서의모멘트와D점에서의처짐을구하시오. (단,는일정하다.) 4–1 국가기술자격기술사시험문제 기술사제117회 제4교시(시험시간:100분) 분 야건설종목토목구조기술사수험 번호성 명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